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52"/>
          <w:szCs w:val="52"/>
          <w:u w:val="single"/>
          <w:lang w:val="en-US" w:eastAsia="zh-CN"/>
        </w:rPr>
      </w:pPr>
    </w:p>
    <w:p>
      <w:pPr>
        <w:jc w:val="center"/>
        <w:rPr>
          <w:rFonts w:hint="eastAsia" w:ascii="微软雅黑" w:hAnsi="微软雅黑" w:eastAsia="微软雅黑" w:cs="微软雅黑"/>
          <w:sz w:val="52"/>
          <w:szCs w:val="52"/>
          <w:u w:val="single"/>
          <w:lang w:val="en-US" w:eastAsia="zh-CN"/>
        </w:rPr>
      </w:pPr>
    </w:p>
    <w:p>
      <w:pPr>
        <w:jc w:val="center"/>
        <w:rPr>
          <w:rFonts w:hint="eastAsia" w:ascii="微软雅黑" w:hAnsi="微软雅黑" w:eastAsia="微软雅黑" w:cs="微软雅黑"/>
          <w:sz w:val="52"/>
          <w:szCs w:val="52"/>
          <w:lang w:val="en-US" w:eastAsia="zh-CN"/>
        </w:rPr>
      </w:pPr>
    </w:p>
    <w:p>
      <w:pPr>
        <w:jc w:val="center"/>
        <w:outlineLvl w:val="0"/>
        <w:rPr>
          <w:rFonts w:hint="eastAsia" w:ascii="微软雅黑" w:hAnsi="微软雅黑" w:eastAsia="微软雅黑" w:cs="微软雅黑"/>
          <w:sz w:val="52"/>
          <w:szCs w:val="52"/>
          <w:lang w:val="en-US" w:eastAsia="zh-CN"/>
        </w:rPr>
      </w:pPr>
      <w:bookmarkStart w:id="0" w:name="_Toc27112"/>
      <w:r>
        <w:rPr>
          <w:rFonts w:hint="eastAsia" w:ascii="微软雅黑" w:hAnsi="微软雅黑" w:eastAsia="微软雅黑" w:cs="微软雅黑"/>
          <w:sz w:val="52"/>
          <w:szCs w:val="52"/>
          <w:u w:val="single"/>
          <w:lang w:val="en-US" w:eastAsia="zh-CN"/>
        </w:rPr>
        <w:t>中色大冶冶炼厂老电解区域综合整治工程－垂直阻隔及地下水抽提井工程</w:t>
      </w:r>
      <w:r>
        <w:rPr>
          <w:rFonts w:hint="eastAsia" w:ascii="微软雅黑" w:hAnsi="微软雅黑" w:eastAsia="微软雅黑" w:cs="微软雅黑"/>
          <w:sz w:val="52"/>
          <w:szCs w:val="52"/>
          <w:lang w:val="en-US" w:eastAsia="zh-CN"/>
        </w:rPr>
        <w:t>项目</w:t>
      </w:r>
      <w:bookmarkEnd w:id="0"/>
    </w:p>
    <w:p>
      <w:pPr>
        <w:jc w:val="center"/>
        <w:rPr>
          <w:rFonts w:hint="eastAsia" w:ascii="微软雅黑" w:hAnsi="微软雅黑" w:eastAsia="微软雅黑" w:cs="微软雅黑"/>
          <w:b/>
          <w:bCs/>
          <w:sz w:val="84"/>
          <w:szCs w:val="84"/>
          <w:lang w:val="en-US" w:eastAsia="zh-CN"/>
        </w:rPr>
      </w:pPr>
      <w:r>
        <w:rPr>
          <w:rFonts w:hint="eastAsia" w:ascii="微软雅黑" w:hAnsi="微软雅黑" w:eastAsia="微软雅黑" w:cs="微软雅黑"/>
          <w:b/>
          <w:bCs/>
          <w:sz w:val="84"/>
          <w:szCs w:val="84"/>
          <w:lang w:val="en-US" w:eastAsia="zh-CN"/>
        </w:rPr>
        <w:t>采 购 文 件</w:t>
      </w:r>
    </w:p>
    <w:p>
      <w:pPr>
        <w:jc w:val="cente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（采购项目编号：</w:t>
      </w:r>
      <w:r>
        <w:rPr>
          <w:rFonts w:hint="eastAsia" w:ascii="微软雅黑" w:hAnsi="微软雅黑" w:eastAsia="微软雅黑" w:cs="微软雅黑"/>
          <w:sz w:val="28"/>
          <w:szCs w:val="28"/>
          <w:u w:val="single"/>
          <w:lang w:val="en-US" w:eastAsia="zh-CN"/>
        </w:rPr>
        <w:t xml:space="preserve"> ZMHB-ZB-2024-015 </w:t>
      </w:r>
      <w:r>
        <w:rPr>
          <w:rFonts w:hint="eastAsia" w:ascii="微软雅黑" w:hAnsi="微软雅黑" w:eastAsia="微软雅黑" w:cs="微软雅黑"/>
          <w:sz w:val="28"/>
          <w:szCs w:val="28"/>
          <w:lang w:val="en-US" w:eastAsia="zh-CN"/>
        </w:rPr>
        <w:t>）</w:t>
      </w:r>
    </w:p>
    <w:p>
      <w:pPr>
        <w:jc w:val="center"/>
        <w:rPr>
          <w:rFonts w:hint="eastAsia" w:ascii="微软雅黑" w:hAnsi="微软雅黑" w:eastAsia="微软雅黑" w:cs="微软雅黑"/>
          <w:sz w:val="28"/>
          <w:szCs w:val="28"/>
          <w:lang w:val="en-US" w:eastAsia="zh-CN"/>
        </w:rPr>
      </w:pPr>
    </w:p>
    <w:p>
      <w:pPr>
        <w:jc w:val="center"/>
        <w:rPr>
          <w:rFonts w:hint="eastAsia" w:ascii="微软雅黑" w:hAnsi="微软雅黑" w:eastAsia="微软雅黑" w:cs="微软雅黑"/>
          <w:sz w:val="28"/>
          <w:szCs w:val="28"/>
          <w:lang w:val="en-US" w:eastAsia="zh-CN"/>
        </w:rPr>
      </w:pPr>
    </w:p>
    <w:p>
      <w:pPr>
        <w:jc w:val="center"/>
        <w:rPr>
          <w:rFonts w:hint="eastAsia" w:ascii="微软雅黑" w:hAnsi="微软雅黑" w:eastAsia="微软雅黑" w:cs="微软雅黑"/>
          <w:sz w:val="28"/>
          <w:szCs w:val="28"/>
          <w:lang w:val="en-US" w:eastAsia="zh-CN"/>
        </w:rPr>
      </w:pPr>
    </w:p>
    <w:p>
      <w:pPr>
        <w:jc w:val="center"/>
        <w:rPr>
          <w:rFonts w:hint="eastAsia" w:ascii="微软雅黑" w:hAnsi="微软雅黑" w:eastAsia="微软雅黑" w:cs="微软雅黑"/>
          <w:sz w:val="28"/>
          <w:szCs w:val="28"/>
          <w:lang w:val="en-US" w:eastAsia="zh-CN"/>
        </w:rPr>
      </w:pPr>
    </w:p>
    <w:p>
      <w:pPr>
        <w:jc w:val="center"/>
        <w:rPr>
          <w:rFonts w:hint="eastAsia" w:ascii="微软雅黑" w:hAnsi="微软雅黑" w:eastAsia="微软雅黑" w:cs="微软雅黑"/>
          <w:sz w:val="28"/>
          <w:szCs w:val="28"/>
          <w:lang w:val="en-US" w:eastAsia="zh-CN"/>
        </w:rPr>
      </w:pPr>
    </w:p>
    <w:p>
      <w:pPr>
        <w:jc w:val="center"/>
        <w:rPr>
          <w:rFonts w:hint="eastAsia" w:ascii="微软雅黑" w:hAnsi="微软雅黑" w:eastAsia="微软雅黑" w:cs="微软雅黑"/>
          <w:sz w:val="28"/>
          <w:szCs w:val="28"/>
          <w:lang w:val="en-US" w:eastAsia="zh-CN"/>
        </w:rPr>
      </w:pPr>
    </w:p>
    <w:p>
      <w:pPr>
        <w:jc w:val="center"/>
        <w:rPr>
          <w:rFonts w:hint="eastAsia" w:ascii="微软雅黑" w:hAnsi="微软雅黑" w:eastAsia="微软雅黑" w:cs="微软雅黑"/>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微软雅黑" w:hAnsi="微软雅黑" w:eastAsia="微软雅黑" w:cs="微软雅黑"/>
          <w:sz w:val="28"/>
          <w:szCs w:val="28"/>
          <w:u w:val="single"/>
          <w:lang w:val="en-US" w:eastAsia="zh-CN"/>
        </w:rPr>
      </w:pPr>
      <w:r>
        <w:rPr>
          <w:rFonts w:hint="eastAsia" w:ascii="微软雅黑" w:hAnsi="微软雅黑" w:eastAsia="微软雅黑" w:cs="微软雅黑"/>
          <w:sz w:val="28"/>
          <w:szCs w:val="28"/>
          <w:lang w:val="en-US" w:eastAsia="zh-CN"/>
        </w:rPr>
        <w:t>采购人全称（盖章）：</w:t>
      </w:r>
      <w:r>
        <w:rPr>
          <w:rFonts w:hint="eastAsia" w:ascii="微软雅黑" w:hAnsi="微软雅黑" w:eastAsia="微软雅黑" w:cs="微软雅黑"/>
          <w:sz w:val="28"/>
          <w:szCs w:val="28"/>
          <w:u w:val="single"/>
          <w:lang w:val="en-US" w:eastAsia="zh-CN"/>
        </w:rPr>
        <w:t>中煤湖北地质局集团有限公司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1680" w:firstLineChars="600"/>
        <w:jc w:val="left"/>
        <w:textAlignment w:val="auto"/>
        <w:rPr>
          <w:rFonts w:hint="eastAsia" w:ascii="微软雅黑" w:hAnsi="微软雅黑" w:eastAsia="微软雅黑" w:cs="微软雅黑"/>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3360" w:firstLineChars="1200"/>
        <w:jc w:val="left"/>
        <w:textAlignment w:val="auto"/>
        <w:rPr>
          <w:rFonts w:hint="eastAsia" w:ascii="微软雅黑" w:hAnsi="微软雅黑" w:eastAsia="微软雅黑" w:cs="微软雅黑"/>
          <w:sz w:val="28"/>
          <w:szCs w:val="28"/>
          <w:lang w:val="en-US" w:eastAsia="zh-CN"/>
        </w:rPr>
        <w:sectPr>
          <w:pgSz w:w="11905" w:h="16838"/>
          <w:pgMar w:top="1440" w:right="1803" w:bottom="1440" w:left="1803" w:header="850" w:footer="850" w:gutter="0"/>
          <w:pgBorders>
            <w:top w:val="none" w:sz="0" w:space="0"/>
            <w:left w:val="none" w:sz="0" w:space="0"/>
            <w:bottom w:val="none" w:sz="0" w:space="0"/>
            <w:right w:val="none" w:sz="0" w:space="0"/>
          </w:pgBorders>
          <w:cols w:space="0" w:num="1"/>
          <w:rtlGutter w:val="0"/>
          <w:docGrid w:linePitch="0" w:charSpace="0"/>
        </w:sectPr>
      </w:pPr>
      <w:r>
        <w:rPr>
          <w:rFonts w:hint="eastAsia" w:ascii="微软雅黑" w:hAnsi="微软雅黑" w:eastAsia="微软雅黑" w:cs="微软雅黑"/>
          <w:sz w:val="28"/>
          <w:szCs w:val="28"/>
          <w:lang w:val="en-US" w:eastAsia="zh-CN"/>
        </w:rPr>
        <w:t>2024年6月</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微软雅黑" w:hAnsi="微软雅黑" w:eastAsia="微软雅黑" w:cs="微软雅黑"/>
          <w:spacing w:val="0"/>
          <w:w w:val="100"/>
          <w:position w:val="0"/>
          <w:sz w:val="27"/>
          <w:szCs w:val="27"/>
        </w:rPr>
      </w:pPr>
      <w:r>
        <w:rPr>
          <w:rFonts w:ascii="微软雅黑" w:hAnsi="微软雅黑" w:eastAsia="微软雅黑" w:cs="微软雅黑"/>
          <w:spacing w:val="0"/>
          <w:w w:val="100"/>
          <w:position w:val="0"/>
          <w:sz w:val="27"/>
          <w:szCs w:val="27"/>
        </w:rPr>
        <w:t>目</w:t>
      </w:r>
      <w:r>
        <w:rPr>
          <w:rFonts w:hint="eastAsia" w:ascii="微软雅黑" w:hAnsi="微软雅黑" w:eastAsia="微软雅黑" w:cs="微软雅黑"/>
          <w:spacing w:val="0"/>
          <w:w w:val="100"/>
          <w:position w:val="0"/>
          <w:sz w:val="27"/>
          <w:szCs w:val="27"/>
          <w:lang w:val="en-US" w:eastAsia="zh-CN"/>
        </w:rPr>
        <w:t xml:space="preserve">  </w:t>
      </w:r>
      <w:r>
        <w:rPr>
          <w:rFonts w:ascii="微软雅黑" w:hAnsi="微软雅黑" w:eastAsia="微软雅黑" w:cs="微软雅黑"/>
          <w:spacing w:val="0"/>
          <w:w w:val="100"/>
          <w:position w:val="0"/>
          <w:sz w:val="27"/>
          <w:szCs w:val="27"/>
        </w:rPr>
        <w:t>录</w:t>
      </w:r>
    </w:p>
    <w:sdt>
      <w:sdtPr>
        <w:rPr>
          <w:rFonts w:ascii="宋体" w:hAnsi="宋体" w:eastAsia="宋体" w:cstheme="minorBidi"/>
          <w:kern w:val="2"/>
          <w:sz w:val="21"/>
          <w:szCs w:val="24"/>
          <w:lang w:val="en-US" w:eastAsia="zh-CN" w:bidi="ar-SA"/>
        </w:rPr>
        <w:id w:val="147458937"/>
        <w15:color w:val="DBDBDB"/>
        <w:docPartObj>
          <w:docPartGallery w:val="Table of Contents"/>
          <w:docPartUnique/>
        </w:docPartObj>
      </w:sdtPr>
      <w:sdtEndPr>
        <w:rPr>
          <w:rFonts w:hint="default" w:ascii="微软雅黑" w:hAnsi="微软雅黑" w:eastAsia="微软雅黑" w:cs="微软雅黑"/>
          <w:kern w:val="2"/>
          <w:sz w:val="21"/>
          <w:szCs w:val="28"/>
          <w:lang w:val="en-US" w:eastAsia="zh-CN" w:bidi="ar-SA"/>
        </w:rPr>
      </w:sdtEndPr>
      <w:sdtContent>
        <w:p>
          <w:pPr>
            <w:keepNext w:val="0"/>
            <w:keepLines w:val="0"/>
            <w:pageBreakBefore w:val="0"/>
            <w:widowControl w:val="0"/>
            <w:tabs>
              <w:tab w:val="right" w:leader="dot" w:pos="8299"/>
            </w:tabs>
            <w:kinsoku/>
            <w:wordWrap/>
            <w:overflowPunct/>
            <w:topLinePunct w:val="0"/>
            <w:autoSpaceDE/>
            <w:autoSpaceDN/>
            <w:bidi w:val="0"/>
            <w:adjustRightInd w:val="0"/>
            <w:snapToGrid w:val="0"/>
            <w:spacing w:line="360" w:lineRule="auto"/>
            <w:jc w:val="left"/>
            <w:textAlignment w:val="auto"/>
            <w:rPr>
              <w:rFonts w:hint="default" w:ascii="微软雅黑" w:hAnsi="微软雅黑" w:eastAsia="微软雅黑" w:cs="微软雅黑"/>
              <w:kern w:val="2"/>
              <w:sz w:val="21"/>
              <w:szCs w:val="28"/>
              <w:lang w:val="en-US" w:eastAsia="zh-CN" w:bidi="ar-SA"/>
            </w:rPr>
          </w:pPr>
          <w:r>
            <w:rPr>
              <w:rFonts w:hint="default" w:ascii="微软雅黑" w:hAnsi="微软雅黑" w:eastAsia="微软雅黑" w:cs="微软雅黑"/>
              <w:sz w:val="28"/>
              <w:szCs w:val="28"/>
              <w:lang w:val="en-US" w:eastAsia="zh-CN"/>
            </w:rPr>
            <w:fldChar w:fldCharType="begin"/>
          </w:r>
          <w:r>
            <w:rPr>
              <w:rFonts w:hint="default" w:ascii="微软雅黑" w:hAnsi="微软雅黑" w:eastAsia="微软雅黑" w:cs="微软雅黑"/>
              <w:sz w:val="28"/>
              <w:szCs w:val="28"/>
              <w:lang w:val="en-US" w:eastAsia="zh-CN"/>
            </w:rPr>
            <w:instrText xml:space="preserve">TOC \o "1-3" \h \u </w:instrText>
          </w:r>
          <w:r>
            <w:rPr>
              <w:rFonts w:hint="default" w:ascii="微软雅黑" w:hAnsi="微软雅黑" w:eastAsia="微软雅黑" w:cs="微软雅黑"/>
              <w:sz w:val="28"/>
              <w:szCs w:val="28"/>
              <w:lang w:val="en-US" w:eastAsia="zh-CN"/>
            </w:rPr>
            <w:fldChar w:fldCharType="separate"/>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_Toc27112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zCs w:val="52"/>
              <w:lang w:val="en-US" w:eastAsia="zh-CN"/>
            </w:rPr>
            <w:t>中色大冶冶炼厂老电解区域综合整治工程－垂直阻隔及地下水抽提井工程项目</w:t>
          </w:r>
          <w:r>
            <w:tab/>
          </w:r>
          <w:r>
            <w:fldChar w:fldCharType="begin"/>
          </w:r>
          <w:r>
            <w:instrText xml:space="preserve"> PAGEREF _Toc27112 \h </w:instrText>
          </w:r>
          <w:r>
            <w:fldChar w:fldCharType="separate"/>
          </w:r>
          <w:r>
            <w:t>1</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_Toc20886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52"/>
              <w:lang w:val="en-US" w:eastAsia="zh-CN"/>
            </w:rPr>
            <w:t xml:space="preserve">第一章 </w:t>
          </w:r>
          <w:r>
            <w:rPr>
              <w:rFonts w:hint="eastAsia" w:ascii="微软雅黑" w:hAnsi="微软雅黑" w:eastAsia="微软雅黑" w:cs="微软雅黑"/>
              <w:spacing w:val="0"/>
              <w:position w:val="0"/>
              <w:szCs w:val="52"/>
            </w:rPr>
            <w:t>采购公告</w:t>
          </w:r>
          <w:r>
            <w:tab/>
          </w:r>
          <w:r>
            <w:fldChar w:fldCharType="begin"/>
          </w:r>
          <w:r>
            <w:instrText xml:space="preserve"> PAGEREF _Toc20886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_Toc16636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rPr>
            <w:t>1.</w:t>
          </w:r>
          <w:r>
            <w:rPr>
              <w:rFonts w:hint="eastAsia" w:ascii="微软雅黑" w:hAnsi="微软雅黑" w:eastAsia="微软雅黑" w:cs="微软雅黑"/>
              <w:spacing w:val="0"/>
              <w:position w:val="0"/>
              <w:szCs w:val="28"/>
              <w:lang w:val="en-US" w:eastAsia="zh-CN"/>
            </w:rPr>
            <w:t xml:space="preserve"> </w:t>
          </w:r>
          <w:r>
            <w:rPr>
              <w:rFonts w:hint="eastAsia" w:ascii="微软雅黑" w:hAnsi="微软雅黑" w:eastAsia="微软雅黑" w:cs="微软雅黑"/>
              <w:spacing w:val="0"/>
              <w:position w:val="0"/>
              <w:szCs w:val="28"/>
            </w:rPr>
            <w:t>采购条件和方法</w:t>
          </w:r>
          <w:r>
            <w:tab/>
          </w:r>
          <w:r>
            <w:fldChar w:fldCharType="begin"/>
          </w:r>
          <w:r>
            <w:instrText xml:space="preserve"> PAGEREF _Toc16636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_Toc22308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4"/>
            </w:rPr>
            <w:t>1.1</w:t>
          </w:r>
          <w:r>
            <w:rPr>
              <w:rFonts w:hint="eastAsia" w:eastAsia="宋体" w:cs="Arial"/>
              <w:spacing w:val="0"/>
              <w:position w:val="0"/>
              <w:szCs w:val="24"/>
              <w:lang w:val="en-US" w:eastAsia="zh-CN"/>
            </w:rPr>
            <w:t xml:space="preserve"> </w:t>
          </w:r>
          <w:r>
            <w:rPr>
              <w:rFonts w:ascii="微软雅黑" w:hAnsi="微软雅黑" w:eastAsia="微软雅黑" w:cs="微软雅黑"/>
              <w:spacing w:val="0"/>
              <w:position w:val="0"/>
              <w:szCs w:val="24"/>
            </w:rPr>
            <w:t>采购条件</w:t>
          </w:r>
          <w:r>
            <w:tab/>
          </w:r>
          <w:r>
            <w:fldChar w:fldCharType="begin"/>
          </w:r>
          <w:r>
            <w:instrText xml:space="preserve"> PAGEREF _Toc22308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_Toc8337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1.2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采购方法</w:t>
          </w:r>
          <w:r>
            <w:tab/>
          </w:r>
          <w:r>
            <w:fldChar w:fldCharType="begin"/>
          </w:r>
          <w:r>
            <w:instrText xml:space="preserve"> PAGEREF _Toc8337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_Toc13776 </w:instrText>
          </w:r>
          <w:r>
            <w:rPr>
              <w:rFonts w:hint="default" w:ascii="微软雅黑" w:hAnsi="微软雅黑" w:eastAsia="微软雅黑" w:cs="微软雅黑"/>
              <w:szCs w:val="28"/>
              <w:lang w:val="en-US" w:eastAsia="zh-CN"/>
            </w:rPr>
            <w:fldChar w:fldCharType="separate"/>
          </w:r>
          <w:r>
            <w:rPr>
              <w:rFonts w:hint="default" w:ascii="微软雅黑" w:hAnsi="微软雅黑" w:eastAsia="微软雅黑" w:cs="微软雅黑"/>
              <w:spacing w:val="0"/>
              <w:position w:val="0"/>
              <w:szCs w:val="28"/>
              <w:lang w:val="en-US" w:eastAsia="zh-CN"/>
            </w:rPr>
            <w:t xml:space="preserve">2. </w:t>
          </w:r>
          <w:r>
            <w:rPr>
              <w:rFonts w:hint="eastAsia" w:ascii="微软雅黑" w:hAnsi="微软雅黑" w:eastAsia="微软雅黑" w:cs="微软雅黑"/>
              <w:spacing w:val="0"/>
              <w:position w:val="0"/>
              <w:szCs w:val="28"/>
            </w:rPr>
            <w:t>采购内容</w:t>
          </w:r>
          <w:r>
            <w:rPr>
              <w:rFonts w:hint="eastAsia" w:ascii="微软雅黑" w:hAnsi="微软雅黑" w:eastAsia="微软雅黑" w:cs="微软雅黑"/>
              <w:spacing w:val="0"/>
              <w:position w:val="0"/>
              <w:szCs w:val="28"/>
              <w:lang w:eastAsia="zh-CN"/>
            </w:rPr>
            <w:t>、</w:t>
          </w:r>
          <w:r>
            <w:rPr>
              <w:rFonts w:hint="eastAsia" w:ascii="微软雅黑" w:hAnsi="微软雅黑" w:eastAsia="微软雅黑" w:cs="微软雅黑"/>
              <w:spacing w:val="0"/>
              <w:position w:val="0"/>
              <w:szCs w:val="28"/>
            </w:rPr>
            <w:t>范围</w:t>
          </w:r>
          <w:r>
            <w:rPr>
              <w:rFonts w:hint="eastAsia" w:ascii="微软雅黑" w:hAnsi="微软雅黑" w:eastAsia="微软雅黑" w:cs="微软雅黑"/>
              <w:spacing w:val="0"/>
              <w:position w:val="0"/>
              <w:szCs w:val="28"/>
              <w:lang w:val="en-US" w:eastAsia="zh-CN"/>
            </w:rPr>
            <w:t>和要求</w:t>
          </w:r>
          <w:r>
            <w:tab/>
          </w:r>
          <w:r>
            <w:fldChar w:fldCharType="begin"/>
          </w:r>
          <w:r>
            <w:instrText xml:space="preserve"> PAGEREF _Toc13776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_Toc8689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rPr>
            <w:t>3.</w:t>
          </w:r>
          <w:r>
            <w:rPr>
              <w:rFonts w:hint="eastAsia" w:ascii="微软雅黑" w:hAnsi="微软雅黑" w:eastAsia="微软雅黑" w:cs="微软雅黑"/>
              <w:spacing w:val="0"/>
              <w:position w:val="0"/>
              <w:szCs w:val="28"/>
              <w:lang w:val="en-US" w:eastAsia="zh-CN"/>
            </w:rPr>
            <w:t xml:space="preserve"> </w:t>
          </w:r>
          <w:r>
            <w:rPr>
              <w:rFonts w:hint="eastAsia" w:ascii="微软雅黑" w:hAnsi="微软雅黑" w:eastAsia="微软雅黑" w:cs="微软雅黑"/>
              <w:spacing w:val="0"/>
              <w:position w:val="0"/>
              <w:szCs w:val="28"/>
            </w:rPr>
            <w:t>供应商资格要求</w:t>
          </w:r>
          <w:r>
            <w:tab/>
          </w:r>
          <w:r>
            <w:fldChar w:fldCharType="begin"/>
          </w:r>
          <w:r>
            <w:instrText xml:space="preserve"> PAGEREF _Toc8689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_Toc6303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3.1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供应商资格要求</w:t>
          </w:r>
          <w:r>
            <w:tab/>
          </w:r>
          <w:r>
            <w:fldChar w:fldCharType="begin"/>
          </w:r>
          <w:r>
            <w:instrText xml:space="preserve"> PAGEREF _Toc6303 \h </w:instrText>
          </w:r>
          <w:r>
            <w:fldChar w:fldCharType="separate"/>
          </w:r>
          <w:r>
            <w:t>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_Toc1876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3.2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供应商不得存在下列情形之一</w:t>
          </w:r>
          <w:r>
            <w:tab/>
          </w:r>
          <w:r>
            <w:fldChar w:fldCharType="begin"/>
          </w:r>
          <w:r>
            <w:instrText xml:space="preserve"> PAGEREF _Toc1876 \h </w:instrText>
          </w:r>
          <w:r>
            <w:fldChar w:fldCharType="separate"/>
          </w:r>
          <w:r>
            <w:t>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_Toc30504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3.3</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本次项目</w:t>
          </w:r>
          <w:r>
            <w:rPr>
              <w:rFonts w:hint="eastAsia" w:ascii="微软雅黑" w:hAnsi="微软雅黑" w:eastAsia="微软雅黑" w:cs="微软雅黑"/>
              <w:spacing w:val="0"/>
              <w:position w:val="0"/>
              <w:szCs w:val="23"/>
              <w:lang w:val="en-US" w:eastAsia="zh-CN"/>
            </w:rPr>
            <w:t xml:space="preserve"> </w:t>
          </w:r>
          <w:r>
            <w:rPr>
              <w:rFonts w:hint="eastAsia" w:ascii="微软雅黑" w:hAnsi="微软雅黑" w:eastAsia="微软雅黑" w:cs="微软雅黑"/>
              <w:spacing w:val="0"/>
              <w:position w:val="0"/>
              <w:szCs w:val="23"/>
              <w:lang w:eastAsia="zh-CN"/>
            </w:rPr>
            <w:t>☑</w:t>
          </w:r>
          <w:r>
            <w:rPr>
              <w:rFonts w:ascii="微软雅黑" w:hAnsi="微软雅黑" w:eastAsia="微软雅黑" w:cs="微软雅黑"/>
              <w:spacing w:val="0"/>
              <w:position w:val="0"/>
              <w:szCs w:val="23"/>
            </w:rPr>
            <w:t>不接受联合体参加采购活动</w:t>
          </w:r>
          <w:r>
            <w:tab/>
          </w:r>
          <w:r>
            <w:fldChar w:fldCharType="begin"/>
          </w:r>
          <w:r>
            <w:instrText xml:space="preserve"> PAGEREF _Toc30504 \h </w:instrText>
          </w:r>
          <w:r>
            <w:fldChar w:fldCharType="separate"/>
          </w:r>
          <w:r>
            <w:t>5</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_Toc5958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5"/>
              <w:lang w:val="en-US" w:eastAsia="zh-CN"/>
            </w:rPr>
            <w:t xml:space="preserve">4. </w:t>
          </w:r>
          <w:r>
            <w:rPr>
              <w:rFonts w:ascii="微软雅黑" w:hAnsi="微软雅黑" w:eastAsia="微软雅黑" w:cs="微软雅黑"/>
              <w:spacing w:val="0"/>
              <w:position w:val="0"/>
              <w:szCs w:val="25"/>
            </w:rPr>
            <w:t>采购文件的获取</w:t>
          </w:r>
          <w:r>
            <w:tab/>
          </w:r>
          <w:r>
            <w:fldChar w:fldCharType="begin"/>
          </w:r>
          <w:r>
            <w:instrText xml:space="preserve"> PAGEREF _Toc5958 \h </w:instrText>
          </w:r>
          <w:r>
            <w:fldChar w:fldCharType="separate"/>
          </w:r>
          <w:r>
            <w:t>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_Toc15823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4</w:t>
          </w:r>
          <w:r>
            <w:rPr>
              <w:rFonts w:ascii="Arial" w:hAnsi="Arial" w:eastAsia="Arial" w:cs="Arial"/>
              <w:spacing w:val="0"/>
              <w:position w:val="0"/>
              <w:szCs w:val="23"/>
            </w:rPr>
            <w:t>.1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获取时间</w:t>
          </w:r>
          <w:r>
            <w:tab/>
          </w:r>
          <w:r>
            <w:fldChar w:fldCharType="begin"/>
          </w:r>
          <w:r>
            <w:instrText xml:space="preserve"> PAGEREF _Toc15823 \h </w:instrText>
          </w:r>
          <w:r>
            <w:fldChar w:fldCharType="separate"/>
          </w:r>
          <w:r>
            <w:t>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_Toc29819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4</w:t>
          </w:r>
          <w:r>
            <w:rPr>
              <w:rFonts w:ascii="Arial" w:hAnsi="Arial" w:eastAsia="Arial" w:cs="Arial"/>
              <w:spacing w:val="0"/>
              <w:position w:val="0"/>
              <w:szCs w:val="23"/>
            </w:rPr>
            <w:t>.2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获取方式</w:t>
          </w:r>
          <w:r>
            <w:rPr>
              <w:rFonts w:hint="eastAsia" w:ascii="微软雅黑" w:hAnsi="微软雅黑" w:eastAsia="微软雅黑" w:cs="微软雅黑"/>
              <w:spacing w:val="0"/>
              <w:position w:val="0"/>
              <w:szCs w:val="23"/>
              <w:lang w:val="en-US" w:eastAsia="zh-CN"/>
            </w:rPr>
            <w:t>/</w:t>
          </w:r>
          <w:r>
            <w:tab/>
          </w:r>
          <w:r>
            <w:fldChar w:fldCharType="begin"/>
          </w:r>
          <w:r>
            <w:instrText xml:space="preserve"> PAGEREF _Toc29819 \h </w:instrText>
          </w:r>
          <w:r>
            <w:fldChar w:fldCharType="separate"/>
          </w:r>
          <w:r>
            <w:t>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_Toc21713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4</w:t>
          </w:r>
          <w:r>
            <w:rPr>
              <w:rFonts w:ascii="Arial" w:hAnsi="Arial" w:eastAsia="Arial" w:cs="Arial"/>
              <w:spacing w:val="0"/>
              <w:position w:val="0"/>
              <w:szCs w:val="23"/>
            </w:rPr>
            <w:t>.4</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联系人</w:t>
          </w:r>
          <w:r>
            <w:tab/>
          </w:r>
          <w:r>
            <w:fldChar w:fldCharType="begin"/>
          </w:r>
          <w:r>
            <w:instrText xml:space="preserve"> PAGEREF _Toc21713 \h </w:instrText>
          </w:r>
          <w:r>
            <w:fldChar w:fldCharType="separate"/>
          </w:r>
          <w:r>
            <w:t>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_Toc23854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4</w:t>
          </w:r>
          <w:r>
            <w:rPr>
              <w:rFonts w:ascii="Arial" w:hAnsi="Arial" w:eastAsia="Arial" w:cs="Arial"/>
              <w:spacing w:val="0"/>
              <w:position w:val="0"/>
              <w:szCs w:val="23"/>
            </w:rPr>
            <w:t>.5</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客服电话</w:t>
          </w:r>
          <w:r>
            <w:tab/>
          </w:r>
          <w:r>
            <w:fldChar w:fldCharType="begin"/>
          </w:r>
          <w:r>
            <w:instrText xml:space="preserve"> PAGEREF _Toc23854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_Toc25769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5"/>
            </w:rPr>
            <w:t>5. 响应文件的递交</w:t>
          </w:r>
          <w:r>
            <w:tab/>
          </w:r>
          <w:r>
            <w:fldChar w:fldCharType="begin"/>
          </w:r>
          <w:r>
            <w:instrText xml:space="preserve"> PAGEREF _Toc25769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_Toc22132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5</w:t>
          </w:r>
          <w:r>
            <w:rPr>
              <w:rFonts w:ascii="Arial" w:hAnsi="Arial" w:eastAsia="Arial" w:cs="Arial"/>
              <w:spacing w:val="0"/>
              <w:position w:val="0"/>
              <w:szCs w:val="23"/>
            </w:rPr>
            <w:t>.1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递交响应文件截止时间</w:t>
          </w:r>
          <w:r>
            <w:tab/>
          </w:r>
          <w:r>
            <w:fldChar w:fldCharType="begin"/>
          </w:r>
          <w:r>
            <w:instrText xml:space="preserve"> PAGEREF _Toc22132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_Toc27281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5</w:t>
          </w:r>
          <w:r>
            <w:rPr>
              <w:rFonts w:ascii="Arial" w:hAnsi="Arial" w:eastAsia="Arial" w:cs="Arial"/>
              <w:spacing w:val="0"/>
              <w:position w:val="0"/>
              <w:szCs w:val="23"/>
            </w:rPr>
            <w:t>.2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递交地址</w:t>
          </w:r>
          <w:r>
            <w:tab/>
          </w:r>
          <w:r>
            <w:fldChar w:fldCharType="begin"/>
          </w:r>
          <w:r>
            <w:instrText xml:space="preserve"> PAGEREF _Toc27281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_Toc11053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5"/>
            </w:rPr>
            <w:t>6. 其他</w:t>
          </w:r>
          <w:r>
            <w:tab/>
          </w:r>
          <w:r>
            <w:fldChar w:fldCharType="begin"/>
          </w:r>
          <w:r>
            <w:instrText xml:space="preserve"> PAGEREF _Toc11053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_Toc1589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6</w:t>
          </w:r>
          <w:r>
            <w:rPr>
              <w:rFonts w:ascii="Arial" w:hAnsi="Arial" w:eastAsia="Arial" w:cs="Arial"/>
              <w:spacing w:val="0"/>
              <w:position w:val="0"/>
              <w:szCs w:val="23"/>
            </w:rPr>
            <w:t>.1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发布公告的其他媒介</w:t>
          </w:r>
          <w:r>
            <w:tab/>
          </w:r>
          <w:r>
            <w:fldChar w:fldCharType="begin"/>
          </w:r>
          <w:r>
            <w:instrText xml:space="preserve"> PAGEREF _Toc1589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_Toc9080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6.2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响应文件递交注意事项</w:t>
          </w:r>
          <w:r>
            <w:tab/>
          </w:r>
          <w:r>
            <w:fldChar w:fldCharType="begin"/>
          </w:r>
          <w:r>
            <w:instrText xml:space="preserve"> PAGEREF _Toc9080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_Toc29135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5"/>
            </w:rPr>
            <w:t>7. 联系方式</w:t>
          </w:r>
          <w:r>
            <w:tab/>
          </w:r>
          <w:r>
            <w:fldChar w:fldCharType="begin"/>
          </w:r>
          <w:r>
            <w:instrText xml:space="preserve"> PAGEREF _Toc29135 \h </w:instrText>
          </w:r>
          <w:r>
            <w:fldChar w:fldCharType="separate"/>
          </w:r>
          <w:r>
            <w:t>6</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_Toc16600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bCs w:val="0"/>
              <w:szCs w:val="52"/>
              <w:lang w:val="en-US" w:eastAsia="zh-CN"/>
            </w:rPr>
            <w:t xml:space="preserve">第二章 </w:t>
          </w:r>
          <w:r>
            <w:rPr>
              <w:rFonts w:hint="eastAsia" w:ascii="微软雅黑" w:hAnsi="微软雅黑" w:eastAsia="微软雅黑" w:cs="微软雅黑"/>
              <w:bCs w:val="0"/>
              <w:szCs w:val="52"/>
            </w:rPr>
            <w:t>采购</w:t>
          </w:r>
          <w:r>
            <w:rPr>
              <w:rFonts w:hint="eastAsia" w:ascii="微软雅黑" w:hAnsi="微软雅黑" w:eastAsia="微软雅黑" w:cs="微软雅黑"/>
              <w:bCs w:val="0"/>
              <w:szCs w:val="52"/>
              <w:lang w:val="en-US" w:eastAsia="zh-CN"/>
            </w:rPr>
            <w:t>需求</w:t>
          </w:r>
          <w:r>
            <w:tab/>
          </w:r>
          <w:r>
            <w:fldChar w:fldCharType="begin"/>
          </w:r>
          <w:r>
            <w:instrText xml:space="preserve"> PAGEREF _Toc16600 \h </w:instrText>
          </w:r>
          <w:r>
            <w:fldChar w:fldCharType="separate"/>
          </w:r>
          <w:r>
            <w:t>7</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_Toc24642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1. 劳务施工</w:t>
          </w:r>
          <w:r>
            <w:rPr>
              <w:rFonts w:hint="eastAsia" w:ascii="微软雅黑" w:hAnsi="微软雅黑" w:eastAsia="微软雅黑" w:cs="微软雅黑"/>
              <w:spacing w:val="0"/>
              <w:szCs w:val="28"/>
              <w:lang w:val="en-US" w:eastAsia="zh-CN"/>
            </w:rPr>
            <w:t>采购需求（</w:t>
          </w:r>
          <w:r>
            <w:rPr>
              <w:rFonts w:hint="eastAsia" w:asciiTheme="minorEastAsia" w:hAnsiTheme="minorEastAsia" w:cstheme="minorEastAsia"/>
              <w:spacing w:val="0"/>
              <w:position w:val="0"/>
              <w:szCs w:val="21"/>
              <w:lang w:val="en-US" w:eastAsia="zh-CN"/>
            </w:rPr>
            <w:t>劳务分包ZMHB-ZB-2024-015-01</w:t>
          </w:r>
          <w:r>
            <w:rPr>
              <w:rFonts w:hint="eastAsia" w:ascii="微软雅黑" w:hAnsi="微软雅黑" w:eastAsia="微软雅黑" w:cs="微软雅黑"/>
              <w:spacing w:val="0"/>
              <w:szCs w:val="28"/>
              <w:lang w:val="en-US" w:eastAsia="zh-CN"/>
            </w:rPr>
            <w:t>）</w:t>
          </w:r>
          <w:r>
            <w:tab/>
          </w:r>
          <w:r>
            <w:fldChar w:fldCharType="begin"/>
          </w:r>
          <w:r>
            <w:instrText xml:space="preserve"> PAGEREF _Toc24642 \h </w:instrText>
          </w:r>
          <w:r>
            <w:fldChar w:fldCharType="separate"/>
          </w:r>
          <w:r>
            <w:t>7</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_Toc27754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szCs w:val="21"/>
              <w:lang w:val="en-US" w:eastAsia="zh-CN"/>
            </w:rPr>
            <w:t>1.1采购项目需求表</w:t>
          </w:r>
          <w:r>
            <w:tab/>
          </w:r>
          <w:r>
            <w:fldChar w:fldCharType="begin"/>
          </w:r>
          <w:r>
            <w:instrText xml:space="preserve"> PAGEREF _Toc27754 \h </w:instrText>
          </w:r>
          <w:r>
            <w:fldChar w:fldCharType="separate"/>
          </w:r>
          <w:r>
            <w:t>7</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_Toc6382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szCs w:val="28"/>
              <w:lang w:val="en-US" w:eastAsia="zh-CN"/>
            </w:rPr>
            <w:t>1.2 采购</w:t>
          </w:r>
          <w:r>
            <w:rPr>
              <w:rFonts w:ascii="微软雅黑" w:hAnsi="微软雅黑" w:eastAsia="微软雅黑" w:cs="微软雅黑"/>
              <w:spacing w:val="0"/>
              <w:szCs w:val="28"/>
            </w:rPr>
            <w:t>项目详细</w:t>
          </w:r>
          <w:r>
            <w:rPr>
              <w:rFonts w:hint="eastAsia" w:ascii="微软雅黑" w:hAnsi="微软雅黑" w:eastAsia="微软雅黑" w:cs="微软雅黑"/>
              <w:spacing w:val="0"/>
              <w:szCs w:val="28"/>
              <w:lang w:val="en-US" w:eastAsia="zh-CN"/>
            </w:rPr>
            <w:t>要求及</w:t>
          </w:r>
          <w:r>
            <w:rPr>
              <w:rFonts w:ascii="微软雅黑" w:hAnsi="微软雅黑" w:eastAsia="微软雅黑" w:cs="微软雅黑"/>
              <w:spacing w:val="0"/>
              <w:szCs w:val="28"/>
            </w:rPr>
            <w:t>说明</w:t>
          </w:r>
          <w:r>
            <w:rPr>
              <w:rFonts w:hint="eastAsia" w:ascii="微软雅黑" w:hAnsi="微软雅黑" w:eastAsia="微软雅黑" w:cs="微软雅黑"/>
              <w:spacing w:val="0"/>
              <w:szCs w:val="28"/>
              <w:lang w:eastAsia="zh-CN"/>
            </w:rPr>
            <w:t>。</w:t>
          </w:r>
          <w:r>
            <w:tab/>
          </w:r>
          <w:r>
            <w:fldChar w:fldCharType="begin"/>
          </w:r>
          <w:r>
            <w:instrText xml:space="preserve"> PAGEREF _Toc6382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_Toc12252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szCs w:val="25"/>
              <w:lang w:val="en-US" w:eastAsia="zh-CN"/>
            </w:rPr>
            <w:t>2</w:t>
          </w:r>
          <w:r>
            <w:rPr>
              <w:rFonts w:ascii="Arial" w:hAnsi="Arial" w:eastAsia="Arial" w:cs="Arial"/>
              <w:spacing w:val="0"/>
              <w:szCs w:val="25"/>
            </w:rPr>
            <w:t>.</w:t>
          </w:r>
          <w:r>
            <w:rPr>
              <w:rFonts w:hint="eastAsia" w:eastAsia="宋体" w:cs="Arial"/>
              <w:spacing w:val="0"/>
              <w:szCs w:val="25"/>
              <w:lang w:val="en-US" w:eastAsia="zh-CN"/>
            </w:rPr>
            <w:t xml:space="preserve"> </w:t>
          </w:r>
          <w:r>
            <w:rPr>
              <w:rFonts w:ascii="微软雅黑" w:hAnsi="微软雅黑" w:eastAsia="微软雅黑" w:cs="微软雅黑"/>
              <w:spacing w:val="0"/>
              <w:szCs w:val="25"/>
            </w:rPr>
            <w:t>供货</w:t>
          </w:r>
          <w:r>
            <w:rPr>
              <w:rFonts w:hint="eastAsia" w:ascii="微软雅黑" w:hAnsi="微软雅黑" w:eastAsia="微软雅黑" w:cs="微软雅黑"/>
              <w:spacing w:val="0"/>
              <w:szCs w:val="25"/>
              <w:lang w:val="en-US" w:eastAsia="zh-CN"/>
            </w:rPr>
            <w:t>需求</w:t>
          </w:r>
          <w:r>
            <w:rPr>
              <w:rFonts w:ascii="微软雅黑" w:hAnsi="微软雅黑" w:eastAsia="微软雅黑" w:cs="微软雅黑"/>
              <w:spacing w:val="0"/>
              <w:szCs w:val="25"/>
            </w:rPr>
            <w:t>范围</w:t>
          </w:r>
          <w:r>
            <w:rPr>
              <w:rFonts w:hint="eastAsia" w:eastAsia="宋体" w:cs="Arial"/>
              <w:spacing w:val="0"/>
              <w:szCs w:val="25"/>
              <w:lang w:eastAsia="zh-CN"/>
            </w:rPr>
            <w:t>（</w:t>
          </w:r>
          <w:r>
            <w:rPr>
              <w:rFonts w:hint="eastAsia" w:ascii="宋体" w:hAnsi="宋体" w:eastAsia="宋体" w:cs="宋体"/>
              <w:spacing w:val="0"/>
              <w:szCs w:val="21"/>
            </w:rPr>
            <w:t>材料</w:t>
          </w:r>
          <w:r>
            <w:rPr>
              <w:rFonts w:hint="eastAsia" w:asciiTheme="minorEastAsia" w:hAnsiTheme="minorEastAsia" w:cstheme="minorEastAsia"/>
              <w:spacing w:val="0"/>
              <w:position w:val="0"/>
              <w:szCs w:val="21"/>
              <w:lang w:val="en-US" w:eastAsia="zh-CN"/>
            </w:rPr>
            <w:t>水泥采购ZMHB-ZB-2024-015-02</w:t>
          </w:r>
          <w:r>
            <w:rPr>
              <w:rFonts w:hint="eastAsia" w:ascii="微软雅黑" w:hAnsi="微软雅黑" w:eastAsia="微软雅黑" w:cs="微软雅黑"/>
              <w:spacing w:val="0"/>
              <w:szCs w:val="25"/>
              <w:lang w:eastAsia="zh-CN"/>
            </w:rPr>
            <w:t>）</w:t>
          </w:r>
          <w:r>
            <w:tab/>
          </w:r>
          <w:r>
            <w:fldChar w:fldCharType="begin"/>
          </w:r>
          <w:r>
            <w:instrText xml:space="preserve"> PAGEREF _Toc12252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_Toc10072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szCs w:val="23"/>
              <w:lang w:val="en-US" w:eastAsia="zh-CN"/>
            </w:rPr>
            <w:t>2</w:t>
          </w:r>
          <w:r>
            <w:rPr>
              <w:rFonts w:ascii="Arial" w:hAnsi="Arial" w:eastAsia="Arial" w:cs="Arial"/>
              <w:spacing w:val="0"/>
              <w:szCs w:val="23"/>
            </w:rPr>
            <w:t>.1</w:t>
          </w:r>
          <w:r>
            <w:rPr>
              <w:rFonts w:hint="eastAsia" w:eastAsia="宋体" w:cs="Arial"/>
              <w:spacing w:val="0"/>
              <w:szCs w:val="23"/>
              <w:lang w:val="en-US" w:eastAsia="zh-CN"/>
            </w:rPr>
            <w:t xml:space="preserve"> </w:t>
          </w:r>
          <w:r>
            <w:rPr>
              <w:rFonts w:hint="eastAsia" w:ascii="微软雅黑" w:hAnsi="微软雅黑" w:eastAsia="微软雅黑" w:cs="微软雅黑"/>
              <w:spacing w:val="0"/>
              <w:szCs w:val="23"/>
              <w:lang w:val="en-US" w:eastAsia="zh-CN"/>
            </w:rPr>
            <w:t>采购需求</w:t>
          </w:r>
          <w:r>
            <w:rPr>
              <w:rFonts w:ascii="微软雅黑" w:hAnsi="微软雅黑" w:eastAsia="微软雅黑" w:cs="微软雅黑"/>
              <w:spacing w:val="0"/>
              <w:szCs w:val="23"/>
            </w:rPr>
            <w:t>清单</w:t>
          </w:r>
          <w:r>
            <w:tab/>
          </w:r>
          <w:r>
            <w:fldChar w:fldCharType="begin"/>
          </w:r>
          <w:r>
            <w:instrText xml:space="preserve"> PAGEREF _Toc10072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_Toc5890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szCs w:val="21"/>
              <w:lang w:val="en-US" w:eastAsia="zh-CN"/>
            </w:rPr>
            <w:t>2</w:t>
          </w:r>
          <w:r>
            <w:rPr>
              <w:rFonts w:hint="eastAsia" w:ascii="微软雅黑" w:hAnsi="微软雅黑" w:eastAsia="微软雅黑" w:cs="微软雅黑"/>
              <w:spacing w:val="0"/>
              <w:szCs w:val="25"/>
              <w:lang w:val="en-US" w:eastAsia="zh-CN"/>
            </w:rPr>
            <w:t xml:space="preserve">.2 </w:t>
          </w:r>
          <w:r>
            <w:rPr>
              <w:rFonts w:ascii="微软雅黑" w:hAnsi="微软雅黑" w:eastAsia="微软雅黑" w:cs="微软雅黑"/>
              <w:spacing w:val="0"/>
              <w:szCs w:val="25"/>
            </w:rPr>
            <w:t>交货期</w:t>
          </w:r>
          <w:r>
            <w:tab/>
          </w:r>
          <w:r>
            <w:fldChar w:fldCharType="begin"/>
          </w:r>
          <w:r>
            <w:instrText xml:space="preserve"> PAGEREF _Toc5890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_Toc25817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szCs w:val="25"/>
              <w:lang w:val="en-US" w:eastAsia="zh-CN"/>
            </w:rPr>
            <w:t>2.3</w:t>
          </w:r>
          <w:r>
            <w:rPr>
              <w:rFonts w:ascii="Arial" w:hAnsi="Arial" w:eastAsia="Arial" w:cs="Arial"/>
              <w:spacing w:val="0"/>
              <w:szCs w:val="25"/>
            </w:rPr>
            <w:t>.</w:t>
          </w:r>
          <w:r>
            <w:rPr>
              <w:rFonts w:hint="eastAsia" w:eastAsia="宋体" w:cs="Arial"/>
              <w:spacing w:val="0"/>
              <w:szCs w:val="25"/>
              <w:lang w:val="en-US" w:eastAsia="zh-CN"/>
            </w:rPr>
            <w:t xml:space="preserve"> </w:t>
          </w:r>
          <w:r>
            <w:rPr>
              <w:rFonts w:ascii="微软雅黑" w:hAnsi="微软雅黑" w:eastAsia="微软雅黑" w:cs="微软雅黑"/>
              <w:spacing w:val="0"/>
              <w:szCs w:val="25"/>
            </w:rPr>
            <w:t>验收办法</w:t>
          </w:r>
          <w:r>
            <w:tab/>
          </w:r>
          <w:r>
            <w:fldChar w:fldCharType="begin"/>
          </w:r>
          <w:r>
            <w:instrText xml:space="preserve"> PAGEREF _Toc25817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_Toc1857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bCs w:val="0"/>
              <w:spacing w:val="0"/>
              <w:szCs w:val="28"/>
              <w:lang w:val="en-US" w:eastAsia="zh-CN"/>
            </w:rPr>
            <w:t>附件：采购项目详细要求及说明</w:t>
          </w:r>
          <w:r>
            <w:tab/>
          </w:r>
          <w:r>
            <w:fldChar w:fldCharType="begin"/>
          </w:r>
          <w:r>
            <w:instrText xml:space="preserve"> PAGEREF _Toc1857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_Toc5358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3. 设备租赁服务需求（</w:t>
          </w:r>
          <w:r>
            <w:rPr>
              <w:rFonts w:hint="eastAsia" w:asciiTheme="minorEastAsia" w:hAnsiTheme="minorEastAsia" w:cstheme="minorEastAsia"/>
              <w:spacing w:val="0"/>
              <w:position w:val="0"/>
              <w:szCs w:val="21"/>
              <w:lang w:val="en-US" w:eastAsia="zh-CN"/>
            </w:rPr>
            <w:t>设备租赁ZMHB-ZB-2024-015-03</w:t>
          </w:r>
          <w:r>
            <w:rPr>
              <w:rFonts w:hint="eastAsia" w:ascii="微软雅黑" w:hAnsi="微软雅黑" w:eastAsia="微软雅黑" w:cs="微软雅黑"/>
              <w:spacing w:val="0"/>
              <w:position w:val="0"/>
              <w:szCs w:val="28"/>
              <w:lang w:val="en-US" w:eastAsia="zh-CN"/>
            </w:rPr>
            <w:t>）</w:t>
          </w:r>
          <w:r>
            <w:tab/>
          </w:r>
          <w:r>
            <w:fldChar w:fldCharType="begin"/>
          </w:r>
          <w:r>
            <w:instrText xml:space="preserve"> PAGEREF _Toc5358 \h </w:instrText>
          </w:r>
          <w:r>
            <w:fldChar w:fldCharType="separate"/>
          </w:r>
          <w:r>
            <w:t>8</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_Toc810 </w:instrText>
          </w:r>
          <w:r>
            <w:rPr>
              <w:rFonts w:hint="default" w:ascii="微软雅黑" w:hAnsi="微软雅黑" w:eastAsia="微软雅黑" w:cs="微软雅黑"/>
              <w:szCs w:val="28"/>
              <w:lang w:val="en-US" w:eastAsia="zh-CN"/>
            </w:rPr>
            <w:fldChar w:fldCharType="separate"/>
          </w:r>
          <w:r>
            <w:rPr>
              <w:rFonts w:hint="eastAsia" w:eastAsia="宋体" w:cs="Arial"/>
              <w:spacing w:val="0"/>
              <w:szCs w:val="21"/>
              <w:lang w:val="en-US" w:eastAsia="zh-CN"/>
            </w:rPr>
            <w:t>3.1租赁服务需求一览表</w:t>
          </w:r>
          <w:r>
            <w:tab/>
          </w:r>
          <w:r>
            <w:fldChar w:fldCharType="begin"/>
          </w:r>
          <w:r>
            <w:instrText xml:space="preserve"> PAGEREF _Toc810 \h </w:instrText>
          </w:r>
          <w:r>
            <w:fldChar w:fldCharType="separate"/>
          </w:r>
          <w:r>
            <w:t>9</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_Toc20703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52"/>
              <w:lang w:val="en-US" w:eastAsia="zh-CN"/>
            </w:rPr>
            <w:t xml:space="preserve">第三章 </w:t>
          </w:r>
          <w:r>
            <w:rPr>
              <w:rFonts w:ascii="微软雅黑" w:hAnsi="微软雅黑" w:eastAsia="微软雅黑" w:cs="微软雅黑"/>
              <w:spacing w:val="0"/>
              <w:position w:val="0"/>
              <w:szCs w:val="52"/>
            </w:rPr>
            <w:t>供应商须知</w:t>
          </w:r>
          <w:r>
            <w:tab/>
          </w:r>
          <w:r>
            <w:fldChar w:fldCharType="begin"/>
          </w:r>
          <w:r>
            <w:instrText xml:space="preserve"> PAGEREF _Toc20703 \h </w:instrText>
          </w:r>
          <w:r>
            <w:fldChar w:fldCharType="separate"/>
          </w:r>
          <w:r>
            <w:t>9</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_Toc17392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8"/>
            </w:rPr>
            <w:t>1.</w:t>
          </w:r>
          <w:r>
            <w:rPr>
              <w:rFonts w:hint="eastAsia" w:ascii="Arial" w:hAnsi="Arial" w:eastAsia="宋体" w:cs="Arial"/>
              <w:spacing w:val="0"/>
              <w:position w:val="0"/>
              <w:szCs w:val="28"/>
              <w:lang w:val="en-US" w:eastAsia="zh-CN"/>
            </w:rPr>
            <w:t xml:space="preserve"> </w:t>
          </w:r>
          <w:r>
            <w:rPr>
              <w:rFonts w:ascii="微软雅黑" w:hAnsi="微软雅黑" w:eastAsia="微软雅黑" w:cs="微软雅黑"/>
              <w:spacing w:val="0"/>
              <w:position w:val="0"/>
              <w:szCs w:val="28"/>
            </w:rPr>
            <w:t>对供应商的资格要求</w:t>
          </w:r>
          <w:r>
            <w:tab/>
          </w:r>
          <w:r>
            <w:fldChar w:fldCharType="begin"/>
          </w:r>
          <w:r>
            <w:instrText xml:space="preserve"> PAGEREF _Toc17392 \h </w:instrText>
          </w:r>
          <w:r>
            <w:fldChar w:fldCharType="separate"/>
          </w:r>
          <w:r>
            <w:t>10</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_Toc9693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8"/>
            </w:rPr>
            <w:t>2. 供应商不得存在的情形</w:t>
          </w:r>
          <w:r>
            <w:tab/>
          </w:r>
          <w:r>
            <w:fldChar w:fldCharType="begin"/>
          </w:r>
          <w:r>
            <w:instrText xml:space="preserve"> PAGEREF _Toc9693 \h </w:instrText>
          </w:r>
          <w:r>
            <w:fldChar w:fldCharType="separate"/>
          </w:r>
          <w:r>
            <w:t>10</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_Toc8104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8"/>
            </w:rPr>
            <w:t>3. 本次交易一般规则</w:t>
          </w:r>
          <w:r>
            <w:tab/>
          </w:r>
          <w:r>
            <w:fldChar w:fldCharType="begin"/>
          </w:r>
          <w:r>
            <w:instrText xml:space="preserve"> PAGEREF _Toc8104 \h </w:instrText>
          </w:r>
          <w:r>
            <w:fldChar w:fldCharType="separate"/>
          </w:r>
          <w:r>
            <w:t>11</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_Toc8386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8"/>
            </w:rPr>
            <w:t>4.</w:t>
          </w:r>
          <w:r>
            <w:rPr>
              <w:rFonts w:hint="eastAsia" w:ascii="微软雅黑" w:hAnsi="微软雅黑" w:eastAsia="微软雅黑" w:cs="微软雅黑"/>
              <w:spacing w:val="0"/>
              <w:position w:val="0"/>
              <w:szCs w:val="28"/>
              <w:lang w:val="en-US" w:eastAsia="zh-CN"/>
            </w:rPr>
            <w:t xml:space="preserve"> </w:t>
          </w:r>
          <w:r>
            <w:rPr>
              <w:rFonts w:ascii="微软雅黑" w:hAnsi="微软雅黑" w:eastAsia="微软雅黑" w:cs="微软雅黑"/>
              <w:spacing w:val="0"/>
              <w:position w:val="0"/>
              <w:szCs w:val="28"/>
            </w:rPr>
            <w:t>本次交易的特别规定</w:t>
          </w:r>
          <w:r>
            <w:tab/>
          </w:r>
          <w:r>
            <w:fldChar w:fldCharType="begin"/>
          </w:r>
          <w:r>
            <w:instrText xml:space="preserve"> PAGEREF _Toc8386 \h </w:instrText>
          </w:r>
          <w:r>
            <w:fldChar w:fldCharType="separate"/>
          </w:r>
          <w:r>
            <w:t>13</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_Toc10867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eastAsia="zh-CN"/>
            </w:rPr>
            <w:t>5. 无效响应行为</w:t>
          </w:r>
          <w:r>
            <w:tab/>
          </w:r>
          <w:r>
            <w:fldChar w:fldCharType="begin"/>
          </w:r>
          <w:r>
            <w:instrText xml:space="preserve"> PAGEREF _Toc10867 \h </w:instrText>
          </w:r>
          <w:r>
            <w:fldChar w:fldCharType="separate"/>
          </w:r>
          <w:r>
            <w:t>13</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_Toc7445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6</w:t>
          </w:r>
          <w:r>
            <w:rPr>
              <w:rFonts w:hint="eastAsia" w:ascii="微软雅黑" w:hAnsi="微软雅黑" w:eastAsia="微软雅黑" w:cs="微软雅黑"/>
              <w:spacing w:val="0"/>
              <w:position w:val="0"/>
              <w:szCs w:val="28"/>
              <w:lang w:eastAsia="zh-CN"/>
            </w:rPr>
            <w:t>.</w:t>
          </w:r>
          <w:r>
            <w:rPr>
              <w:rFonts w:hint="eastAsia" w:ascii="微软雅黑" w:hAnsi="微软雅黑" w:eastAsia="微软雅黑" w:cs="微软雅黑"/>
              <w:spacing w:val="0"/>
              <w:position w:val="0"/>
              <w:szCs w:val="28"/>
              <w:lang w:val="en-US" w:eastAsia="zh-CN"/>
            </w:rPr>
            <w:t xml:space="preserve"> </w:t>
          </w:r>
          <w:r>
            <w:rPr>
              <w:rFonts w:hint="eastAsia" w:ascii="微软雅黑" w:hAnsi="微软雅黑" w:eastAsia="微软雅黑" w:cs="微软雅黑"/>
              <w:spacing w:val="0"/>
              <w:position w:val="0"/>
              <w:szCs w:val="28"/>
              <w:lang w:eastAsia="zh-CN"/>
            </w:rPr>
            <w:t>响应文件要求</w:t>
          </w:r>
          <w:r>
            <w:tab/>
          </w:r>
          <w:r>
            <w:fldChar w:fldCharType="begin"/>
          </w:r>
          <w:r>
            <w:instrText xml:space="preserve"> PAGEREF _Toc7445 \h </w:instrText>
          </w:r>
          <w:r>
            <w:fldChar w:fldCharType="separate"/>
          </w:r>
          <w:r>
            <w:t>14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_Toc12798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6</w:t>
          </w:r>
          <w:r>
            <w:rPr>
              <w:rFonts w:ascii="Arial" w:hAnsi="Arial" w:eastAsia="Arial" w:cs="Arial"/>
              <w:spacing w:val="0"/>
              <w:position w:val="0"/>
              <w:szCs w:val="23"/>
            </w:rPr>
            <w:t>.1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响应文件</w:t>
          </w:r>
          <w:r>
            <w:rPr>
              <w:rFonts w:hint="eastAsia" w:ascii="微软雅黑" w:hAnsi="微软雅黑" w:eastAsia="微软雅黑" w:cs="微软雅黑"/>
              <w:spacing w:val="0"/>
              <w:position w:val="0"/>
              <w:szCs w:val="23"/>
              <w:lang w:val="en-US" w:eastAsia="zh-CN"/>
            </w:rPr>
            <w:t>应</w:t>
          </w:r>
          <w:r>
            <w:rPr>
              <w:rFonts w:ascii="微软雅黑" w:hAnsi="微软雅黑" w:eastAsia="微软雅黑" w:cs="微软雅黑"/>
              <w:spacing w:val="0"/>
              <w:position w:val="0"/>
              <w:szCs w:val="23"/>
            </w:rPr>
            <w:t>包括</w:t>
          </w:r>
          <w:r>
            <w:rPr>
              <w:rFonts w:hint="eastAsia" w:ascii="微软雅黑" w:hAnsi="微软雅黑" w:eastAsia="微软雅黑" w:cs="微软雅黑"/>
              <w:spacing w:val="0"/>
              <w:position w:val="0"/>
              <w:szCs w:val="23"/>
              <w:lang w:val="en-US" w:eastAsia="zh-CN"/>
            </w:rPr>
            <w:t>的</w:t>
          </w:r>
          <w:r>
            <w:rPr>
              <w:rFonts w:ascii="微软雅黑" w:hAnsi="微软雅黑" w:eastAsia="微软雅黑" w:cs="微软雅黑"/>
              <w:spacing w:val="0"/>
              <w:position w:val="0"/>
              <w:szCs w:val="23"/>
            </w:rPr>
            <w:t>内容</w:t>
          </w:r>
          <w:r>
            <w:tab/>
          </w:r>
          <w:r>
            <w:fldChar w:fldCharType="begin"/>
          </w:r>
          <w:r>
            <w:instrText xml:space="preserve"> PAGEREF _Toc12798 \h </w:instrText>
          </w:r>
          <w:r>
            <w:fldChar w:fldCharType="separate"/>
          </w:r>
          <w:r>
            <w:t>14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_Toc6410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6</w:t>
          </w:r>
          <w:r>
            <w:rPr>
              <w:rFonts w:ascii="微软雅黑" w:hAnsi="微软雅黑" w:eastAsia="微软雅黑" w:cs="微软雅黑"/>
              <w:spacing w:val="0"/>
              <w:position w:val="0"/>
              <w:szCs w:val="23"/>
            </w:rPr>
            <w:t>.2</w:t>
          </w:r>
          <w:r>
            <w:rPr>
              <w:rFonts w:hint="eastAsia" w:ascii="微软雅黑" w:hAnsi="微软雅黑" w:eastAsia="微软雅黑" w:cs="微软雅黑"/>
              <w:spacing w:val="0"/>
              <w:position w:val="0"/>
              <w:szCs w:val="23"/>
              <w:lang w:val="en-US" w:eastAsia="zh-CN"/>
            </w:rPr>
            <w:t xml:space="preserve"> </w:t>
          </w:r>
          <w:r>
            <w:rPr>
              <w:rFonts w:ascii="微软雅黑" w:hAnsi="微软雅黑" w:eastAsia="微软雅黑" w:cs="微软雅黑"/>
              <w:spacing w:val="0"/>
              <w:position w:val="0"/>
              <w:szCs w:val="23"/>
            </w:rPr>
            <w:t>响应文件的格式</w:t>
          </w:r>
          <w:r>
            <w:tab/>
          </w:r>
          <w:r>
            <w:fldChar w:fldCharType="begin"/>
          </w:r>
          <w:r>
            <w:instrText xml:space="preserve"> PAGEREF _Toc6410 \h </w:instrText>
          </w:r>
          <w:r>
            <w:fldChar w:fldCharType="separate"/>
          </w:r>
          <w:r>
            <w:t>14</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_Toc28157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7.</w:t>
          </w:r>
          <w:r>
            <w:rPr>
              <w:rFonts w:hint="eastAsia" w:ascii="微软雅黑" w:hAnsi="微软雅黑" w:eastAsia="微软雅黑" w:cs="微软雅黑"/>
              <w:spacing w:val="0"/>
              <w:position w:val="0"/>
              <w:szCs w:val="28"/>
              <w:lang w:eastAsia="zh-CN"/>
            </w:rPr>
            <w:t>异议和投诉</w:t>
          </w:r>
          <w:r>
            <w:tab/>
          </w:r>
          <w:r>
            <w:fldChar w:fldCharType="begin"/>
          </w:r>
          <w:r>
            <w:instrText xml:space="preserve"> PAGEREF _Toc28157 \h </w:instrText>
          </w:r>
          <w:r>
            <w:fldChar w:fldCharType="separate"/>
          </w:r>
          <w:r>
            <w:t>14</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_Toc7822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eastAsia="zh-CN"/>
            </w:rPr>
            <w:t>8. 本章附件</w:t>
          </w:r>
          <w:r>
            <w:tab/>
          </w:r>
          <w:r>
            <w:fldChar w:fldCharType="begin"/>
          </w:r>
          <w:r>
            <w:instrText xml:space="preserve"> PAGEREF _Toc7822 \h </w:instrText>
          </w:r>
          <w:r>
            <w:fldChar w:fldCharType="separate"/>
          </w:r>
          <w:r>
            <w:t>14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_Toc21902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4"/>
            </w:rPr>
            <w:t>附件6-1</w:t>
          </w:r>
          <w:r>
            <w:rPr>
              <w:rFonts w:hint="eastAsia" w:ascii="微软雅黑" w:hAnsi="微软雅黑" w:eastAsia="微软雅黑" w:cs="微软雅黑"/>
              <w:spacing w:val="0"/>
              <w:position w:val="0"/>
              <w:szCs w:val="24"/>
              <w:lang w:eastAsia="zh-CN"/>
            </w:rPr>
            <w:t>：</w:t>
          </w:r>
          <w:r>
            <w:rPr>
              <w:rFonts w:ascii="微软雅黑" w:hAnsi="微软雅黑" w:eastAsia="微软雅黑" w:cs="微软雅黑"/>
              <w:spacing w:val="0"/>
              <w:position w:val="0"/>
              <w:szCs w:val="24"/>
            </w:rPr>
            <w:t>报价表</w:t>
          </w:r>
          <w:r>
            <w:rPr>
              <w:rFonts w:hint="eastAsia" w:ascii="微软雅黑" w:hAnsi="微软雅黑" w:eastAsia="微软雅黑" w:cs="微软雅黑"/>
              <w:spacing w:val="0"/>
              <w:position w:val="0"/>
              <w:szCs w:val="24"/>
              <w:lang w:eastAsia="zh-CN"/>
            </w:rPr>
            <w:t>（</w:t>
          </w:r>
          <w:r>
            <w:rPr>
              <w:rFonts w:ascii="微软雅黑" w:hAnsi="微软雅黑" w:eastAsia="微软雅黑" w:cs="微软雅黑"/>
              <w:spacing w:val="0"/>
              <w:position w:val="0"/>
              <w:szCs w:val="24"/>
            </w:rPr>
            <w:t>施工类采购)</w:t>
          </w:r>
          <w:r>
            <w:tab/>
          </w:r>
          <w:r>
            <w:fldChar w:fldCharType="begin"/>
          </w:r>
          <w:r>
            <w:instrText xml:space="preserve"> PAGEREF _Toc21902 \h </w:instrText>
          </w:r>
          <w:r>
            <w:fldChar w:fldCharType="separate"/>
          </w:r>
          <w:r>
            <w:t>15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_Toc4511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4"/>
            </w:rPr>
            <w:t>（1)  报价说明:</w:t>
          </w:r>
          <w:r>
            <w:tab/>
          </w:r>
          <w:r>
            <w:fldChar w:fldCharType="begin"/>
          </w:r>
          <w:r>
            <w:instrText xml:space="preserve"> PAGEREF _Toc4511 \h </w:instrText>
          </w:r>
          <w:r>
            <w:fldChar w:fldCharType="separate"/>
          </w:r>
          <w:r>
            <w:t>15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_Toc18602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4"/>
            </w:rPr>
            <w:t>（2)  报价表:</w:t>
          </w:r>
          <w:r>
            <w:tab/>
          </w:r>
          <w:r>
            <w:fldChar w:fldCharType="begin"/>
          </w:r>
          <w:r>
            <w:instrText xml:space="preserve"> PAGEREF _Toc18602 \h </w:instrText>
          </w:r>
          <w:r>
            <w:fldChar w:fldCharType="separate"/>
          </w:r>
          <w:r>
            <w:t>15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_Toc30338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4"/>
            </w:rPr>
            <w:t>附件6-2: 报价表</w:t>
          </w:r>
          <w:r>
            <w:rPr>
              <w:rFonts w:hint="eastAsia" w:ascii="微软雅黑" w:hAnsi="微软雅黑" w:eastAsia="微软雅黑" w:cs="微软雅黑"/>
              <w:spacing w:val="0"/>
              <w:position w:val="0"/>
              <w:szCs w:val="24"/>
              <w:lang w:eastAsia="zh-CN"/>
            </w:rPr>
            <w:t>（</w:t>
          </w:r>
          <w:r>
            <w:rPr>
              <w:rFonts w:ascii="微软雅黑" w:hAnsi="微软雅黑" w:eastAsia="微软雅黑" w:cs="微软雅黑"/>
              <w:spacing w:val="0"/>
              <w:position w:val="0"/>
              <w:szCs w:val="24"/>
            </w:rPr>
            <w:t>货物类采购)</w:t>
          </w:r>
          <w:r>
            <w:tab/>
          </w:r>
          <w:r>
            <w:fldChar w:fldCharType="begin"/>
          </w:r>
          <w:r>
            <w:instrText xml:space="preserve"> PAGEREF _Toc30338 \h </w:instrText>
          </w:r>
          <w:r>
            <w:fldChar w:fldCharType="separate"/>
          </w:r>
          <w:r>
            <w:t>16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_Toc30210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4"/>
            </w:rPr>
            <w:t>（1) 报价说明:</w:t>
          </w:r>
          <w:r>
            <w:tab/>
          </w:r>
          <w:r>
            <w:fldChar w:fldCharType="begin"/>
          </w:r>
          <w:r>
            <w:instrText xml:space="preserve"> PAGEREF _Toc30210 \h </w:instrText>
          </w:r>
          <w:r>
            <w:fldChar w:fldCharType="separate"/>
          </w:r>
          <w:r>
            <w:t>16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_Toc5783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4"/>
            </w:rPr>
            <w:t>（2) 报价表:</w:t>
          </w:r>
          <w:r>
            <w:tab/>
          </w:r>
          <w:r>
            <w:fldChar w:fldCharType="begin"/>
          </w:r>
          <w:r>
            <w:instrText xml:space="preserve"> PAGEREF _Toc5783 \h </w:instrText>
          </w:r>
          <w:r>
            <w:fldChar w:fldCharType="separate"/>
          </w:r>
          <w:r>
            <w:t>16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_Toc26887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4"/>
            </w:rPr>
            <w:t>附件6-3: 报价表</w:t>
          </w:r>
          <w:r>
            <w:rPr>
              <w:rFonts w:hint="eastAsia" w:ascii="微软雅黑" w:hAnsi="微软雅黑" w:eastAsia="微软雅黑" w:cs="微软雅黑"/>
              <w:spacing w:val="0"/>
              <w:position w:val="0"/>
              <w:szCs w:val="24"/>
              <w:lang w:eastAsia="zh-CN"/>
            </w:rPr>
            <w:t>（</w:t>
          </w:r>
          <w:r>
            <w:rPr>
              <w:rFonts w:ascii="微软雅黑" w:hAnsi="微软雅黑" w:eastAsia="微软雅黑" w:cs="微软雅黑"/>
              <w:spacing w:val="0"/>
              <w:position w:val="0"/>
              <w:szCs w:val="24"/>
            </w:rPr>
            <w:t>服务类采购)</w:t>
          </w:r>
          <w:r>
            <w:tab/>
          </w:r>
          <w:r>
            <w:fldChar w:fldCharType="begin"/>
          </w:r>
          <w:r>
            <w:instrText xml:space="preserve"> PAGEREF _Toc26887 \h </w:instrText>
          </w:r>
          <w:r>
            <w:fldChar w:fldCharType="separate"/>
          </w:r>
          <w:r>
            <w:t>17</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_Toc24794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4"/>
            </w:rPr>
            <w:t>（1) 报价说明:</w:t>
          </w:r>
          <w:r>
            <w:tab/>
          </w:r>
          <w:r>
            <w:fldChar w:fldCharType="begin"/>
          </w:r>
          <w:r>
            <w:instrText xml:space="preserve"> PAGEREF _Toc24794 \h </w:instrText>
          </w:r>
          <w:r>
            <w:fldChar w:fldCharType="separate"/>
          </w:r>
          <w:r>
            <w:t>17</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_Toc18667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4"/>
            </w:rPr>
            <w:t>（2) 报价表:</w:t>
          </w:r>
          <w:r>
            <w:tab/>
          </w:r>
          <w:r>
            <w:fldChar w:fldCharType="begin"/>
          </w:r>
          <w:r>
            <w:instrText xml:space="preserve"> PAGEREF _Toc18667 \h </w:instrText>
          </w:r>
          <w:r>
            <w:fldChar w:fldCharType="separate"/>
          </w:r>
          <w:r>
            <w:t>17</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_Toc2893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szCs w:val="52"/>
              <w:lang w:val="en-US" w:eastAsia="zh-CN"/>
            </w:rPr>
            <w:t>第四章 采购方式</w:t>
          </w:r>
          <w:r>
            <w:tab/>
          </w:r>
          <w:r>
            <w:fldChar w:fldCharType="begin"/>
          </w:r>
          <w:r>
            <w:instrText xml:space="preserve"> PAGEREF _Toc2893 \h </w:instrText>
          </w:r>
          <w:r>
            <w:fldChar w:fldCharType="separate"/>
          </w:r>
          <w:r>
            <w:t>18</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_Toc22741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szCs w:val="25"/>
              <w:lang w:val="en-US" w:eastAsia="zh-CN"/>
            </w:rPr>
            <w:t>1. 采购方式</w:t>
          </w:r>
          <w:r>
            <w:tab/>
          </w:r>
          <w:r>
            <w:fldChar w:fldCharType="begin"/>
          </w:r>
          <w:r>
            <w:instrText xml:space="preserve"> PAGEREF _Toc22741 \h </w:instrText>
          </w:r>
          <w:r>
            <w:fldChar w:fldCharType="separate"/>
          </w:r>
          <w:r>
            <w:t>18</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_Toc25830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szCs w:val="24"/>
              <w:lang w:val="en-US" w:eastAsia="zh-CN"/>
            </w:rPr>
            <w:t xml:space="preserve">2. </w:t>
          </w:r>
          <w:r>
            <w:rPr>
              <w:rFonts w:hint="eastAsia" w:ascii="微软雅黑" w:hAnsi="微软雅黑" w:eastAsia="微软雅黑" w:cs="微软雅黑"/>
              <w:spacing w:val="0"/>
              <w:szCs w:val="25"/>
              <w:lang w:val="en-US" w:eastAsia="zh-CN"/>
            </w:rPr>
            <w:t xml:space="preserve"> 采购方式要求</w:t>
          </w:r>
          <w:r>
            <w:tab/>
          </w:r>
          <w:r>
            <w:fldChar w:fldCharType="begin"/>
          </w:r>
          <w:r>
            <w:instrText xml:space="preserve"> PAGEREF _Toc25830 \h </w:instrText>
          </w:r>
          <w:r>
            <w:fldChar w:fldCharType="separate"/>
          </w:r>
          <w:r>
            <w:t>18</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_Toc2728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zCs w:val="52"/>
              <w:lang w:val="en-US" w:eastAsia="zh-CN"/>
            </w:rPr>
            <w:t>第五章 评审办法</w:t>
          </w:r>
          <w:r>
            <w:tab/>
          </w:r>
          <w:r>
            <w:fldChar w:fldCharType="begin"/>
          </w:r>
          <w:r>
            <w:instrText xml:space="preserve"> PAGEREF _Toc2728 \h </w:instrText>
          </w:r>
          <w:r>
            <w:fldChar w:fldCharType="separate"/>
          </w:r>
          <w:r>
            <w:t>21</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_Toc947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5"/>
            </w:rPr>
            <w:t>1.</w:t>
          </w:r>
          <w:r>
            <w:rPr>
              <w:rFonts w:hint="eastAsia" w:eastAsia="宋体" w:cs="Arial"/>
              <w:spacing w:val="0"/>
              <w:position w:val="0"/>
              <w:szCs w:val="25"/>
              <w:lang w:val="en-US" w:eastAsia="zh-CN"/>
            </w:rPr>
            <w:t xml:space="preserve"> </w:t>
          </w:r>
          <w:r>
            <w:rPr>
              <w:rFonts w:hint="eastAsia" w:ascii="微软雅黑" w:hAnsi="微软雅黑" w:eastAsia="微软雅黑" w:cs="微软雅黑"/>
              <w:spacing w:val="0"/>
              <w:position w:val="0"/>
              <w:szCs w:val="25"/>
              <w:lang w:val="en-US" w:eastAsia="zh-CN"/>
            </w:rPr>
            <w:t>评审办法</w:t>
          </w:r>
          <w:r>
            <w:tab/>
          </w:r>
          <w:r>
            <w:fldChar w:fldCharType="begin"/>
          </w:r>
          <w:r>
            <w:instrText xml:space="preserve"> PAGEREF _Toc947 \h </w:instrText>
          </w:r>
          <w:r>
            <w:fldChar w:fldCharType="separate"/>
          </w:r>
          <w:r>
            <w:t>21</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_Toc16650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5"/>
              <w:lang w:val="en-US" w:eastAsia="zh-CN"/>
            </w:rPr>
            <w:t>2. 评审办法细则</w:t>
          </w:r>
          <w:r>
            <w:tab/>
          </w:r>
          <w:r>
            <w:fldChar w:fldCharType="begin"/>
          </w:r>
          <w:r>
            <w:instrText xml:space="preserve"> PAGEREF _Toc16650 \h </w:instrText>
          </w:r>
          <w:r>
            <w:fldChar w:fldCharType="separate"/>
          </w:r>
          <w:r>
            <w:t>21</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_Toc6480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2.1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评审方法</w:t>
          </w:r>
          <w:r>
            <w:tab/>
          </w:r>
          <w:r>
            <w:fldChar w:fldCharType="begin"/>
          </w:r>
          <w:r>
            <w:instrText xml:space="preserve"> PAGEREF _Toc6480 \h </w:instrText>
          </w:r>
          <w:r>
            <w:fldChar w:fldCharType="separate"/>
          </w:r>
          <w:r>
            <w:t>21</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_Toc650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3"/>
            </w:rPr>
            <w:t>2.2</w:t>
          </w:r>
          <w:r>
            <w:rPr>
              <w:rFonts w:hint="eastAsia" w:ascii="微软雅黑" w:hAnsi="微软雅黑" w:eastAsia="微软雅黑" w:cs="微软雅黑"/>
              <w:spacing w:val="0"/>
              <w:position w:val="0"/>
              <w:szCs w:val="23"/>
              <w:lang w:val="en-US" w:eastAsia="zh-CN"/>
            </w:rPr>
            <w:t xml:space="preserve"> </w:t>
          </w:r>
          <w:r>
            <w:rPr>
              <w:rFonts w:ascii="微软雅黑" w:hAnsi="微软雅黑" w:eastAsia="微软雅黑" w:cs="微软雅黑"/>
              <w:spacing w:val="0"/>
              <w:position w:val="0"/>
              <w:szCs w:val="23"/>
            </w:rPr>
            <w:t>评审程序</w:t>
          </w:r>
          <w:r>
            <w:tab/>
          </w:r>
          <w:r>
            <w:fldChar w:fldCharType="begin"/>
          </w:r>
          <w:r>
            <w:instrText xml:space="preserve"> PAGEREF _Toc650 \h </w:instrText>
          </w:r>
          <w:r>
            <w:fldChar w:fldCharType="separate"/>
          </w:r>
          <w:r>
            <w:t>21</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_Toc18409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52"/>
              <w:lang w:val="en-US" w:eastAsia="zh-CN"/>
            </w:rPr>
            <w:t>第六章 合同草案</w:t>
          </w:r>
          <w:r>
            <w:tab/>
          </w:r>
          <w:r>
            <w:fldChar w:fldCharType="begin"/>
          </w:r>
          <w:r>
            <w:instrText xml:space="preserve"> PAGEREF _Toc18409 \h </w:instrText>
          </w:r>
          <w:r>
            <w:fldChar w:fldCharType="separate"/>
          </w:r>
          <w:r>
            <w:t>22</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_Toc12057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24"/>
              <w:szCs w:val="27"/>
              <w:lang w:val="en-US" w:eastAsia="zh-CN"/>
            </w:rPr>
            <w:t>附件1设备机械租赁协议</w:t>
          </w:r>
          <w:r>
            <w:tab/>
          </w:r>
          <w:r>
            <w:fldChar w:fldCharType="begin"/>
          </w:r>
          <w:r>
            <w:instrText xml:space="preserve"> PAGEREF _Toc12057 \h </w:instrText>
          </w:r>
          <w:r>
            <w:fldChar w:fldCharType="separate"/>
          </w:r>
          <w:r>
            <w:t>23</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_Toc25683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bCs/>
              <w:szCs w:val="21"/>
              <w:lang w:val="en-US" w:eastAsia="zh-CN"/>
            </w:rPr>
            <w:t>附件2</w:t>
          </w:r>
          <w:r>
            <w:rPr>
              <w:rFonts w:hint="eastAsia" w:ascii="微软雅黑" w:hAnsi="微软雅黑" w:eastAsia="微软雅黑" w:cs="微软雅黑"/>
              <w:bCs/>
              <w:szCs w:val="21"/>
            </w:rPr>
            <w:t>施工劳务</w:t>
          </w:r>
          <w:r>
            <w:rPr>
              <w:rFonts w:hint="eastAsia" w:ascii="微软雅黑" w:hAnsi="微软雅黑" w:eastAsia="微软雅黑" w:cs="微软雅黑"/>
              <w:bCs/>
              <w:szCs w:val="21"/>
              <w:lang w:eastAsia="zh-Hans"/>
            </w:rPr>
            <w:t>分包</w:t>
          </w:r>
          <w:r>
            <w:rPr>
              <w:rFonts w:hint="eastAsia" w:ascii="微软雅黑" w:hAnsi="微软雅黑" w:eastAsia="微软雅黑" w:cs="微软雅黑"/>
              <w:bCs/>
              <w:szCs w:val="21"/>
            </w:rPr>
            <w:t>合同</w:t>
          </w:r>
          <w:r>
            <w:tab/>
          </w:r>
          <w:r>
            <w:fldChar w:fldCharType="begin"/>
          </w:r>
          <w:r>
            <w:instrText xml:space="preserve"> PAGEREF _Toc25683 \h </w:instrText>
          </w:r>
          <w:r>
            <w:fldChar w:fldCharType="separate"/>
          </w:r>
          <w:r>
            <w:t>26</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_Toc4662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zCs w:val="21"/>
              <w:lang w:val="en-US" w:eastAsia="zh-CN"/>
            </w:rPr>
            <w:t>附件3买卖合同</w:t>
          </w:r>
          <w:r>
            <w:tab/>
          </w:r>
          <w:r>
            <w:fldChar w:fldCharType="begin"/>
          </w:r>
          <w:r>
            <w:instrText xml:space="preserve"> PAGEREF _Toc4662 \h </w:instrText>
          </w:r>
          <w:r>
            <w:fldChar w:fldCharType="separate"/>
          </w:r>
          <w:r>
            <w:t>38</w:t>
          </w:r>
          <w:r>
            <w:fldChar w:fldCharType="end"/>
          </w:r>
          <w:r>
            <w:rPr>
              <w:rFonts w:hint="default" w:ascii="微软雅黑" w:hAnsi="微软雅黑" w:eastAsia="微软雅黑" w:cs="微软雅黑"/>
              <w:szCs w:val="28"/>
              <w:lang w:val="en-US" w:eastAsia="zh-CN"/>
            </w:rPr>
            <w:fldChar w:fldCharType="end"/>
          </w:r>
        </w:p>
        <w:p>
          <w:pPr>
            <w:pStyle w:val="18"/>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_Toc13838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zCs w:val="52"/>
              <w:lang w:val="en-US" w:eastAsia="zh-CN"/>
            </w:rPr>
            <w:t>第七章 响应文件组成及格式</w:t>
          </w:r>
          <w:r>
            <w:tab/>
          </w:r>
          <w:r>
            <w:fldChar w:fldCharType="begin"/>
          </w:r>
          <w:r>
            <w:instrText xml:space="preserve"> PAGEREF _Toc13838 \h </w:instrText>
          </w:r>
          <w:r>
            <w:fldChar w:fldCharType="separate"/>
          </w:r>
          <w:r>
            <w:t>44</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_Toc16243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7"/>
            </w:rPr>
            <w:t>目</w:t>
          </w:r>
          <w:r>
            <w:rPr>
              <w:rFonts w:hint="eastAsia" w:ascii="微软雅黑" w:hAnsi="微软雅黑" w:eastAsia="微软雅黑" w:cs="微软雅黑"/>
              <w:spacing w:val="0"/>
              <w:position w:val="0"/>
              <w:szCs w:val="27"/>
              <w:lang w:val="en-US" w:eastAsia="zh-CN"/>
            </w:rPr>
            <w:t xml:space="preserve">  </w:t>
          </w:r>
          <w:r>
            <w:rPr>
              <w:rFonts w:ascii="微软雅黑" w:hAnsi="微软雅黑" w:eastAsia="微软雅黑" w:cs="微软雅黑"/>
              <w:spacing w:val="0"/>
              <w:position w:val="0"/>
              <w:szCs w:val="27"/>
            </w:rPr>
            <w:t>录</w:t>
          </w:r>
          <w:r>
            <w:tab/>
          </w:r>
          <w:r>
            <w:fldChar w:fldCharType="begin"/>
          </w:r>
          <w:r>
            <w:instrText xml:space="preserve"> PAGEREF _Toc16243 \h </w:instrText>
          </w:r>
          <w:r>
            <w:fldChar w:fldCharType="separate"/>
          </w:r>
          <w:r>
            <w:t>45</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_Toc3112 </w:instrText>
          </w:r>
          <w:r>
            <w:rPr>
              <w:rFonts w:hint="default" w:ascii="微软雅黑" w:hAnsi="微软雅黑" w:eastAsia="微软雅黑" w:cs="微软雅黑"/>
              <w:szCs w:val="28"/>
              <w:lang w:val="en-US" w:eastAsia="zh-CN"/>
            </w:rPr>
            <w:fldChar w:fldCharType="separate"/>
          </w:r>
          <w:r>
            <w:rPr>
              <w:rFonts w:ascii="微软雅黑" w:hAnsi="微软雅黑" w:eastAsia="微软雅黑" w:cs="微软雅黑"/>
              <w:spacing w:val="0"/>
              <w:position w:val="0"/>
              <w:szCs w:val="28"/>
            </w:rPr>
            <w:t>1. 响应函及</w:t>
          </w:r>
          <w:r>
            <w:rPr>
              <w:rFonts w:hint="eastAsia" w:ascii="微软雅黑" w:hAnsi="微软雅黑" w:eastAsia="微软雅黑" w:cs="微软雅黑"/>
              <w:spacing w:val="0"/>
              <w:position w:val="0"/>
              <w:szCs w:val="28"/>
              <w:lang w:val="en-US" w:eastAsia="zh-CN"/>
            </w:rPr>
            <w:t>报价表</w:t>
          </w:r>
          <w:r>
            <w:tab/>
          </w:r>
          <w:r>
            <w:fldChar w:fldCharType="begin"/>
          </w:r>
          <w:r>
            <w:instrText xml:space="preserve"> PAGEREF _Toc3112 \h </w:instrText>
          </w:r>
          <w:r>
            <w:fldChar w:fldCharType="separate"/>
          </w:r>
          <w:r>
            <w:t>46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_Toc21578 </w:instrText>
          </w:r>
          <w:r>
            <w:rPr>
              <w:rFonts w:hint="default" w:ascii="微软雅黑" w:hAnsi="微软雅黑" w:eastAsia="微软雅黑" w:cs="微软雅黑"/>
              <w:szCs w:val="28"/>
              <w:lang w:val="en-US" w:eastAsia="zh-CN"/>
            </w:rPr>
            <w:fldChar w:fldCharType="separate"/>
          </w:r>
          <w:r>
            <w:rPr>
              <w:rFonts w:hint="default" w:ascii="微软雅黑" w:hAnsi="微软雅黑" w:eastAsia="微软雅黑" w:cs="微软雅黑"/>
              <w:spacing w:val="0"/>
              <w:position w:val="0"/>
              <w:szCs w:val="23"/>
            </w:rPr>
            <w:t xml:space="preserve">1.1 </w:t>
          </w:r>
          <w:r>
            <w:rPr>
              <w:rFonts w:ascii="微软雅黑" w:hAnsi="微软雅黑" w:eastAsia="微软雅黑" w:cs="微软雅黑"/>
              <w:spacing w:val="0"/>
              <w:position w:val="0"/>
              <w:szCs w:val="23"/>
            </w:rPr>
            <w:t>响应函</w:t>
          </w:r>
          <w:r>
            <w:tab/>
          </w:r>
          <w:r>
            <w:fldChar w:fldCharType="begin"/>
          </w:r>
          <w:r>
            <w:instrText xml:space="preserve"> PAGEREF _Toc21578 \h </w:instrText>
          </w:r>
          <w:r>
            <w:fldChar w:fldCharType="separate"/>
          </w:r>
          <w:r>
            <w:t>46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_Toc30294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1.2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报价一览表（格式)</w:t>
          </w:r>
          <w:r>
            <w:tab/>
          </w:r>
          <w:r>
            <w:fldChar w:fldCharType="begin"/>
          </w:r>
          <w:r>
            <w:instrText xml:space="preserve"> PAGEREF _Toc30294 \h </w:instrText>
          </w:r>
          <w:r>
            <w:fldChar w:fldCharType="separate"/>
          </w:r>
          <w:r>
            <w:t>47</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_Toc20814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rPr>
            <w:t>2. 法定代表人证明</w:t>
          </w:r>
          <w:r>
            <w:rPr>
              <w:rFonts w:hint="eastAsia" w:ascii="微软雅黑" w:hAnsi="微软雅黑" w:eastAsia="微软雅黑" w:cs="微软雅黑"/>
              <w:spacing w:val="0"/>
              <w:position w:val="0"/>
              <w:szCs w:val="28"/>
              <w:lang w:val="en-US" w:eastAsia="zh-CN"/>
            </w:rPr>
            <w:t>和</w:t>
          </w:r>
          <w:r>
            <w:rPr>
              <w:rFonts w:hint="eastAsia" w:ascii="微软雅黑" w:hAnsi="微软雅黑" w:eastAsia="微软雅黑" w:cs="微软雅黑"/>
              <w:spacing w:val="0"/>
              <w:position w:val="0"/>
              <w:szCs w:val="28"/>
            </w:rPr>
            <w:t>授权委托书</w:t>
          </w:r>
          <w:r>
            <w:tab/>
          </w:r>
          <w:r>
            <w:fldChar w:fldCharType="begin"/>
          </w:r>
          <w:r>
            <w:instrText xml:space="preserve"> PAGEREF _Toc20814 \h </w:instrText>
          </w:r>
          <w:r>
            <w:fldChar w:fldCharType="separate"/>
          </w:r>
          <w:r>
            <w:t>48</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_Toc11201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2.1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法定代表人证明</w:t>
          </w:r>
          <w:r>
            <w:tab/>
          </w:r>
          <w:r>
            <w:fldChar w:fldCharType="begin"/>
          </w:r>
          <w:r>
            <w:instrText xml:space="preserve"> PAGEREF _Toc11201 \h </w:instrText>
          </w:r>
          <w:r>
            <w:fldChar w:fldCharType="separate"/>
          </w:r>
          <w:r>
            <w:t>48</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_Toc3651 </w:instrText>
          </w:r>
          <w:r>
            <w:rPr>
              <w:rFonts w:hint="default" w:ascii="微软雅黑" w:hAnsi="微软雅黑" w:eastAsia="微软雅黑" w:cs="微软雅黑"/>
              <w:szCs w:val="28"/>
              <w:lang w:val="en-US" w:eastAsia="zh-CN"/>
            </w:rPr>
            <w:fldChar w:fldCharType="separate"/>
          </w:r>
          <w:r>
            <w:rPr>
              <w:rFonts w:ascii="Arial" w:hAnsi="Arial" w:eastAsia="Arial" w:cs="Arial"/>
              <w:spacing w:val="0"/>
              <w:position w:val="0"/>
              <w:szCs w:val="23"/>
            </w:rPr>
            <w:t>2.2</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法人授权委托书</w:t>
          </w:r>
          <w:r>
            <w:tab/>
          </w:r>
          <w:r>
            <w:fldChar w:fldCharType="begin"/>
          </w:r>
          <w:r>
            <w:instrText xml:space="preserve"> PAGEREF _Toc3651 \h </w:instrText>
          </w:r>
          <w:r>
            <w:fldChar w:fldCharType="separate"/>
          </w:r>
          <w:r>
            <w:t>49</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_Toc13660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3</w:t>
          </w:r>
          <w:r>
            <w:rPr>
              <w:rFonts w:hint="eastAsia" w:ascii="微软雅黑" w:hAnsi="微软雅黑" w:eastAsia="微软雅黑" w:cs="微软雅黑"/>
              <w:spacing w:val="0"/>
              <w:position w:val="0"/>
              <w:szCs w:val="28"/>
            </w:rPr>
            <w:t>.</w:t>
          </w:r>
          <w:r>
            <w:rPr>
              <w:rFonts w:hint="eastAsia" w:ascii="微软雅黑" w:hAnsi="微软雅黑" w:eastAsia="微软雅黑" w:cs="微软雅黑"/>
              <w:spacing w:val="0"/>
              <w:position w:val="0"/>
              <w:szCs w:val="28"/>
              <w:lang w:val="en-US" w:eastAsia="zh-CN"/>
            </w:rPr>
            <w:t xml:space="preserve"> </w:t>
          </w:r>
          <w:r>
            <w:rPr>
              <w:rFonts w:hint="eastAsia" w:ascii="微软雅黑" w:hAnsi="微软雅黑" w:eastAsia="微软雅黑" w:cs="微软雅黑"/>
              <w:spacing w:val="0"/>
              <w:position w:val="0"/>
              <w:szCs w:val="28"/>
            </w:rPr>
            <w:t>资格审查资料</w:t>
          </w:r>
          <w:r>
            <w:tab/>
          </w:r>
          <w:r>
            <w:fldChar w:fldCharType="begin"/>
          </w:r>
          <w:r>
            <w:instrText xml:space="preserve"> PAGEREF _Toc13660 \h </w:instrText>
          </w:r>
          <w:r>
            <w:fldChar w:fldCharType="separate"/>
          </w:r>
          <w:r>
            <w:t>50</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_Toc10149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3</w:t>
          </w:r>
          <w:r>
            <w:rPr>
              <w:rFonts w:ascii="Arial" w:hAnsi="Arial" w:eastAsia="Arial" w:cs="Arial"/>
              <w:spacing w:val="0"/>
              <w:position w:val="0"/>
              <w:szCs w:val="23"/>
            </w:rPr>
            <w:t>.1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供应商基本情况表</w:t>
          </w:r>
          <w:r>
            <w:tab/>
          </w:r>
          <w:r>
            <w:fldChar w:fldCharType="begin"/>
          </w:r>
          <w:r>
            <w:instrText xml:space="preserve"> PAGEREF _Toc10149 \h </w:instrText>
          </w:r>
          <w:r>
            <w:fldChar w:fldCharType="separate"/>
          </w:r>
          <w:r>
            <w:t>50</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_Toc24506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4"/>
              <w:lang w:val="en-US" w:eastAsia="zh-CN"/>
            </w:rPr>
            <w:t>3</w:t>
          </w:r>
          <w:r>
            <w:rPr>
              <w:rFonts w:ascii="Arial" w:hAnsi="Arial" w:eastAsia="Arial" w:cs="Arial"/>
              <w:spacing w:val="0"/>
              <w:position w:val="0"/>
              <w:szCs w:val="24"/>
            </w:rPr>
            <w:t>.2</w:t>
          </w:r>
          <w:r>
            <w:rPr>
              <w:rFonts w:hint="eastAsia" w:eastAsia="宋体" w:cs="Arial"/>
              <w:spacing w:val="0"/>
              <w:position w:val="0"/>
              <w:szCs w:val="24"/>
              <w:lang w:val="en-US" w:eastAsia="zh-CN"/>
            </w:rPr>
            <w:t xml:space="preserve"> </w:t>
          </w:r>
          <w:r>
            <w:rPr>
              <w:rFonts w:ascii="微软雅黑" w:hAnsi="微软雅黑" w:eastAsia="微软雅黑" w:cs="微软雅黑"/>
              <w:spacing w:val="0"/>
              <w:position w:val="0"/>
              <w:szCs w:val="24"/>
            </w:rPr>
            <w:t>近三年财务状况</w:t>
          </w:r>
          <w:r>
            <w:tab/>
          </w:r>
          <w:r>
            <w:fldChar w:fldCharType="begin"/>
          </w:r>
          <w:r>
            <w:instrText xml:space="preserve"> PAGEREF _Toc24506 \h </w:instrText>
          </w:r>
          <w:r>
            <w:fldChar w:fldCharType="separate"/>
          </w:r>
          <w:r>
            <w:t>51</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_Toc31134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3</w:t>
          </w:r>
          <w:r>
            <w:rPr>
              <w:rFonts w:ascii="Arial" w:hAnsi="Arial" w:eastAsia="Arial" w:cs="Arial"/>
              <w:spacing w:val="0"/>
              <w:position w:val="0"/>
              <w:szCs w:val="23"/>
            </w:rPr>
            <w:t>.3</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近</w:t>
          </w:r>
          <w:r>
            <w:rPr>
              <w:rFonts w:hint="eastAsia" w:ascii="微软雅黑" w:hAnsi="微软雅黑" w:eastAsia="微软雅黑" w:cs="微软雅黑"/>
              <w:spacing w:val="0"/>
              <w:position w:val="0"/>
              <w:szCs w:val="23"/>
              <w:lang w:val="en-US" w:eastAsia="zh-CN"/>
            </w:rPr>
            <w:t>三</w:t>
          </w:r>
          <w:r>
            <w:rPr>
              <w:rFonts w:ascii="微软雅黑" w:hAnsi="微软雅黑" w:eastAsia="微软雅黑" w:cs="微软雅黑"/>
              <w:spacing w:val="0"/>
              <w:position w:val="0"/>
              <w:szCs w:val="23"/>
            </w:rPr>
            <w:t>年类似项目业绩清单</w:t>
          </w:r>
          <w:r>
            <w:tab/>
          </w:r>
          <w:r>
            <w:fldChar w:fldCharType="begin"/>
          </w:r>
          <w:r>
            <w:instrText xml:space="preserve"> PAGEREF _Toc31134 \h </w:instrText>
          </w:r>
          <w:r>
            <w:fldChar w:fldCharType="separate"/>
          </w:r>
          <w:r>
            <w:t>52</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_Toc22714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4</w:t>
          </w:r>
          <w:r>
            <w:rPr>
              <w:rFonts w:hint="eastAsia" w:ascii="微软雅黑" w:hAnsi="微软雅黑" w:eastAsia="微软雅黑" w:cs="微软雅黑"/>
              <w:spacing w:val="0"/>
              <w:position w:val="0"/>
              <w:szCs w:val="28"/>
            </w:rPr>
            <w:t>.</w:t>
          </w:r>
          <w:r>
            <w:rPr>
              <w:rFonts w:hint="eastAsia" w:ascii="微软雅黑" w:hAnsi="微软雅黑" w:eastAsia="微软雅黑" w:cs="微软雅黑"/>
              <w:spacing w:val="0"/>
              <w:position w:val="0"/>
              <w:szCs w:val="28"/>
              <w:lang w:val="en-US" w:eastAsia="zh-CN"/>
            </w:rPr>
            <w:t xml:space="preserve"> </w:t>
          </w:r>
          <w:r>
            <w:rPr>
              <w:rFonts w:hint="eastAsia" w:ascii="微软雅黑" w:hAnsi="微软雅黑" w:eastAsia="微软雅黑" w:cs="微软雅黑"/>
              <w:spacing w:val="0"/>
              <w:position w:val="0"/>
              <w:szCs w:val="28"/>
            </w:rPr>
            <w:t>响应方案</w:t>
          </w:r>
          <w:r>
            <w:tab/>
          </w:r>
          <w:r>
            <w:fldChar w:fldCharType="begin"/>
          </w:r>
          <w:r>
            <w:instrText xml:space="preserve"> PAGEREF _Toc22714 \h </w:instrText>
          </w:r>
          <w:r>
            <w:fldChar w:fldCharType="separate"/>
          </w:r>
          <w:r>
            <w:t>53</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_Toc7040 </w:instrText>
          </w:r>
          <w:r>
            <w:rPr>
              <w:rFonts w:hint="default" w:ascii="微软雅黑" w:hAnsi="微软雅黑" w:eastAsia="微软雅黑" w:cs="微软雅黑"/>
              <w:szCs w:val="28"/>
              <w:lang w:val="en-US" w:eastAsia="zh-CN"/>
            </w:rPr>
            <w:fldChar w:fldCharType="separate"/>
          </w:r>
          <w:r>
            <w:rPr>
              <w:rFonts w:hint="eastAsia" w:ascii="Arial" w:hAnsi="Arial" w:eastAsia="宋体" w:cs="Arial"/>
              <w:spacing w:val="0"/>
              <w:position w:val="0"/>
              <w:szCs w:val="23"/>
              <w:lang w:val="en-US" w:eastAsia="zh-CN"/>
            </w:rPr>
            <w:t>4</w:t>
          </w:r>
          <w:r>
            <w:rPr>
              <w:rFonts w:ascii="Arial" w:hAnsi="Arial" w:eastAsia="Arial" w:cs="Arial"/>
              <w:spacing w:val="0"/>
              <w:position w:val="0"/>
              <w:szCs w:val="23"/>
            </w:rPr>
            <w:t>.1</w:t>
          </w:r>
          <w:r>
            <w:rPr>
              <w:rFonts w:hint="eastAsia" w:eastAsia="宋体" w:cs="Arial"/>
              <w:spacing w:val="0"/>
              <w:position w:val="0"/>
              <w:szCs w:val="23"/>
              <w:lang w:val="en-US" w:eastAsia="zh-CN"/>
            </w:rPr>
            <w:t xml:space="preserve"> </w:t>
          </w:r>
          <w:r>
            <w:rPr>
              <w:rFonts w:ascii="微软雅黑" w:hAnsi="微软雅黑" w:eastAsia="微软雅黑" w:cs="微软雅黑"/>
              <w:spacing w:val="0"/>
              <w:position w:val="0"/>
              <w:szCs w:val="23"/>
            </w:rPr>
            <w:t>整体服务方案</w:t>
          </w:r>
          <w:r>
            <w:tab/>
          </w:r>
          <w:r>
            <w:fldChar w:fldCharType="begin"/>
          </w:r>
          <w:r>
            <w:instrText xml:space="preserve"> PAGEREF _Toc7040 \h </w:instrText>
          </w:r>
          <w:r>
            <w:fldChar w:fldCharType="separate"/>
          </w:r>
          <w:r>
            <w:t>53</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_Toc16269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4</w:t>
          </w:r>
          <w:r>
            <w:rPr>
              <w:rFonts w:ascii="微软雅黑" w:hAnsi="微软雅黑" w:eastAsia="微软雅黑" w:cs="微软雅黑"/>
              <w:spacing w:val="0"/>
              <w:position w:val="0"/>
              <w:szCs w:val="23"/>
            </w:rPr>
            <w:t>.2</w:t>
          </w:r>
          <w:r>
            <w:rPr>
              <w:rFonts w:hint="eastAsia" w:ascii="微软雅黑" w:hAnsi="微软雅黑" w:eastAsia="微软雅黑" w:cs="微软雅黑"/>
              <w:spacing w:val="0"/>
              <w:position w:val="0"/>
              <w:szCs w:val="23"/>
              <w:lang w:val="en-US" w:eastAsia="zh-CN"/>
            </w:rPr>
            <w:t xml:space="preserve"> </w:t>
          </w:r>
          <w:r>
            <w:rPr>
              <w:rFonts w:ascii="微软雅黑" w:hAnsi="微软雅黑" w:eastAsia="微软雅黑" w:cs="微软雅黑"/>
              <w:spacing w:val="0"/>
              <w:position w:val="0"/>
              <w:szCs w:val="23"/>
            </w:rPr>
            <w:t>服务质量保证措施</w:t>
          </w:r>
          <w:r>
            <w:tab/>
          </w:r>
          <w:r>
            <w:fldChar w:fldCharType="begin"/>
          </w:r>
          <w:r>
            <w:instrText xml:space="preserve"> PAGEREF _Toc16269 \h </w:instrText>
          </w:r>
          <w:r>
            <w:fldChar w:fldCharType="separate"/>
          </w:r>
          <w:r>
            <w:t>54</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_Toc10301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4</w:t>
          </w:r>
          <w:r>
            <w:rPr>
              <w:rFonts w:ascii="微软雅黑" w:hAnsi="微软雅黑" w:eastAsia="微软雅黑" w:cs="微软雅黑"/>
              <w:spacing w:val="0"/>
              <w:position w:val="0"/>
              <w:szCs w:val="23"/>
            </w:rPr>
            <w:t>.</w:t>
          </w:r>
          <w:r>
            <w:rPr>
              <w:rFonts w:hint="eastAsia" w:ascii="微软雅黑" w:hAnsi="微软雅黑" w:eastAsia="微软雅黑" w:cs="微软雅黑"/>
              <w:spacing w:val="0"/>
              <w:position w:val="0"/>
              <w:szCs w:val="23"/>
              <w:lang w:val="en-US" w:eastAsia="zh-CN"/>
            </w:rPr>
            <w:t xml:space="preserve">3 </w:t>
          </w:r>
          <w:r>
            <w:rPr>
              <w:rFonts w:ascii="微软雅黑" w:hAnsi="微软雅黑" w:eastAsia="微软雅黑" w:cs="微软雅黑"/>
              <w:spacing w:val="0"/>
              <w:position w:val="0"/>
              <w:szCs w:val="23"/>
            </w:rPr>
            <w:t>服务</w:t>
          </w:r>
          <w:r>
            <w:rPr>
              <w:rFonts w:hint="eastAsia" w:ascii="微软雅黑" w:hAnsi="微软雅黑" w:eastAsia="微软雅黑" w:cs="微软雅黑"/>
              <w:spacing w:val="0"/>
              <w:position w:val="0"/>
              <w:szCs w:val="23"/>
              <w:lang w:val="en-US" w:eastAsia="zh-CN"/>
            </w:rPr>
            <w:t>安全环保</w:t>
          </w:r>
          <w:r>
            <w:rPr>
              <w:rFonts w:ascii="微软雅黑" w:hAnsi="微软雅黑" w:eastAsia="微软雅黑" w:cs="微软雅黑"/>
              <w:spacing w:val="0"/>
              <w:position w:val="0"/>
              <w:szCs w:val="23"/>
            </w:rPr>
            <w:t>措施</w:t>
          </w:r>
          <w:r>
            <w:tab/>
          </w:r>
          <w:r>
            <w:fldChar w:fldCharType="begin"/>
          </w:r>
          <w:r>
            <w:instrText xml:space="preserve"> PAGEREF _Toc10301 \h </w:instrText>
          </w:r>
          <w:r>
            <w:fldChar w:fldCharType="separate"/>
          </w:r>
          <w:r>
            <w:t>55</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_Toc25048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4</w:t>
          </w:r>
          <w:r>
            <w:rPr>
              <w:rFonts w:ascii="微软雅黑" w:hAnsi="微软雅黑" w:eastAsia="微软雅黑" w:cs="微软雅黑"/>
              <w:spacing w:val="0"/>
              <w:position w:val="0"/>
              <w:szCs w:val="23"/>
            </w:rPr>
            <w:t>.</w:t>
          </w:r>
          <w:r>
            <w:rPr>
              <w:rFonts w:hint="eastAsia" w:ascii="微软雅黑" w:hAnsi="微软雅黑" w:eastAsia="微软雅黑" w:cs="微软雅黑"/>
              <w:spacing w:val="0"/>
              <w:position w:val="0"/>
              <w:szCs w:val="23"/>
              <w:lang w:val="en-US" w:eastAsia="zh-CN"/>
            </w:rPr>
            <w:t xml:space="preserve">4 </w:t>
          </w:r>
          <w:r>
            <w:rPr>
              <w:rFonts w:ascii="微软雅黑" w:hAnsi="微软雅黑" w:eastAsia="微软雅黑" w:cs="微软雅黑"/>
              <w:spacing w:val="0"/>
              <w:position w:val="0"/>
              <w:szCs w:val="23"/>
            </w:rPr>
            <w:t>服务</w:t>
          </w:r>
          <w:r>
            <w:rPr>
              <w:rFonts w:hint="eastAsia" w:ascii="微软雅黑" w:hAnsi="微软雅黑" w:eastAsia="微软雅黑" w:cs="微软雅黑"/>
              <w:spacing w:val="0"/>
              <w:position w:val="0"/>
              <w:szCs w:val="23"/>
              <w:lang w:val="en-US" w:eastAsia="zh-CN"/>
            </w:rPr>
            <w:t>工期</w:t>
          </w:r>
          <w:r>
            <w:rPr>
              <w:rFonts w:ascii="微软雅黑" w:hAnsi="微软雅黑" w:eastAsia="微软雅黑" w:cs="微软雅黑"/>
              <w:spacing w:val="0"/>
              <w:position w:val="0"/>
              <w:szCs w:val="23"/>
            </w:rPr>
            <w:t>保证措施</w:t>
          </w:r>
          <w:r>
            <w:tab/>
          </w:r>
          <w:r>
            <w:fldChar w:fldCharType="begin"/>
          </w:r>
          <w:r>
            <w:instrText xml:space="preserve"> PAGEREF _Toc25048 \h </w:instrText>
          </w:r>
          <w:r>
            <w:fldChar w:fldCharType="separate"/>
          </w:r>
          <w:r>
            <w:t>56</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_Toc17269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4</w:t>
          </w:r>
          <w:r>
            <w:rPr>
              <w:rFonts w:ascii="微软雅黑" w:hAnsi="微软雅黑" w:eastAsia="微软雅黑" w:cs="微软雅黑"/>
              <w:spacing w:val="0"/>
              <w:position w:val="0"/>
              <w:szCs w:val="23"/>
            </w:rPr>
            <w:t>.</w:t>
          </w:r>
          <w:r>
            <w:rPr>
              <w:rFonts w:hint="eastAsia" w:ascii="微软雅黑" w:hAnsi="微软雅黑" w:eastAsia="微软雅黑" w:cs="微软雅黑"/>
              <w:spacing w:val="0"/>
              <w:position w:val="0"/>
              <w:szCs w:val="23"/>
              <w:lang w:val="en-US" w:eastAsia="zh-CN"/>
            </w:rPr>
            <w:t>5 售后</w:t>
          </w:r>
          <w:r>
            <w:rPr>
              <w:rFonts w:ascii="微软雅黑" w:hAnsi="微软雅黑" w:eastAsia="微软雅黑" w:cs="微软雅黑"/>
              <w:spacing w:val="0"/>
              <w:position w:val="0"/>
              <w:szCs w:val="23"/>
            </w:rPr>
            <w:t>服务保证措施</w:t>
          </w:r>
          <w:r>
            <w:tab/>
          </w:r>
          <w:r>
            <w:fldChar w:fldCharType="begin"/>
          </w:r>
          <w:r>
            <w:instrText xml:space="preserve"> PAGEREF _Toc17269 \h </w:instrText>
          </w:r>
          <w:r>
            <w:fldChar w:fldCharType="separate"/>
          </w:r>
          <w:r>
            <w:t>57</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_Toc30469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4</w:t>
          </w:r>
          <w:r>
            <w:rPr>
              <w:rFonts w:ascii="微软雅黑" w:hAnsi="微软雅黑" w:eastAsia="微软雅黑" w:cs="微软雅黑"/>
              <w:spacing w:val="0"/>
              <w:position w:val="0"/>
              <w:szCs w:val="23"/>
            </w:rPr>
            <w:t>.</w:t>
          </w:r>
          <w:r>
            <w:rPr>
              <w:rFonts w:hint="eastAsia" w:ascii="微软雅黑" w:hAnsi="微软雅黑" w:eastAsia="微软雅黑" w:cs="微软雅黑"/>
              <w:spacing w:val="0"/>
              <w:position w:val="0"/>
              <w:szCs w:val="23"/>
              <w:lang w:val="en-US" w:eastAsia="zh-CN"/>
            </w:rPr>
            <w:t xml:space="preserve">6 </w:t>
          </w:r>
          <w:r>
            <w:rPr>
              <w:rFonts w:ascii="微软雅黑" w:hAnsi="微软雅黑" w:eastAsia="微软雅黑" w:cs="微软雅黑"/>
              <w:spacing w:val="0"/>
              <w:position w:val="0"/>
              <w:szCs w:val="23"/>
            </w:rPr>
            <w:t>合理化建议及特色服务</w:t>
          </w:r>
          <w:r>
            <w:tab/>
          </w:r>
          <w:r>
            <w:fldChar w:fldCharType="begin"/>
          </w:r>
          <w:r>
            <w:instrText xml:space="preserve"> PAGEREF _Toc30469 \h </w:instrText>
          </w:r>
          <w:r>
            <w:fldChar w:fldCharType="separate"/>
          </w:r>
          <w:r>
            <w:t>58</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_Toc2061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highlight w:val="none"/>
              <w:lang w:val="en-US" w:eastAsia="zh-CN"/>
            </w:rPr>
            <w:t>4</w:t>
          </w:r>
          <w:r>
            <w:rPr>
              <w:rFonts w:ascii="微软雅黑" w:hAnsi="微软雅黑" w:eastAsia="微软雅黑" w:cs="微软雅黑"/>
              <w:spacing w:val="0"/>
              <w:position w:val="0"/>
              <w:szCs w:val="23"/>
              <w:highlight w:val="none"/>
            </w:rPr>
            <w:t>.</w:t>
          </w:r>
          <w:r>
            <w:rPr>
              <w:rFonts w:hint="eastAsia" w:ascii="微软雅黑" w:hAnsi="微软雅黑" w:eastAsia="微软雅黑" w:cs="微软雅黑"/>
              <w:spacing w:val="0"/>
              <w:position w:val="0"/>
              <w:szCs w:val="23"/>
              <w:highlight w:val="none"/>
              <w:lang w:val="en-US" w:eastAsia="zh-CN"/>
            </w:rPr>
            <w:t xml:space="preserve">7 </w:t>
          </w:r>
          <w:r>
            <w:rPr>
              <w:rFonts w:ascii="微软雅黑" w:hAnsi="微软雅黑" w:eastAsia="微软雅黑" w:cs="微软雅黑"/>
              <w:spacing w:val="0"/>
              <w:position w:val="0"/>
              <w:szCs w:val="23"/>
              <w:highlight w:val="none"/>
            </w:rPr>
            <w:t>采购需求中所需的</w:t>
          </w:r>
          <w:r>
            <w:rPr>
              <w:rFonts w:hint="eastAsia" w:ascii="微软雅黑" w:hAnsi="微软雅黑" w:eastAsia="微软雅黑" w:cs="微软雅黑"/>
              <w:spacing w:val="0"/>
              <w:position w:val="0"/>
              <w:szCs w:val="23"/>
              <w:highlight w:val="none"/>
              <w:lang w:val="en-US" w:eastAsia="zh-CN"/>
            </w:rPr>
            <w:t>其他</w:t>
          </w:r>
          <w:r>
            <w:rPr>
              <w:rFonts w:ascii="微软雅黑" w:hAnsi="微软雅黑" w:eastAsia="微软雅黑" w:cs="微软雅黑"/>
              <w:spacing w:val="0"/>
              <w:position w:val="0"/>
              <w:szCs w:val="23"/>
              <w:highlight w:val="none"/>
            </w:rPr>
            <w:t>内容</w:t>
          </w:r>
          <w:r>
            <w:tab/>
          </w:r>
          <w:r>
            <w:fldChar w:fldCharType="begin"/>
          </w:r>
          <w:r>
            <w:instrText xml:space="preserve"> PAGEREF _Toc2061 \h </w:instrText>
          </w:r>
          <w:r>
            <w:fldChar w:fldCharType="separate"/>
          </w:r>
          <w:r>
            <w:t>59</w:t>
          </w:r>
          <w:r>
            <w:fldChar w:fldCharType="end"/>
          </w:r>
          <w:r>
            <w:rPr>
              <w:rFonts w:hint="default" w:ascii="微软雅黑" w:hAnsi="微软雅黑" w:eastAsia="微软雅黑" w:cs="微软雅黑"/>
              <w:szCs w:val="28"/>
              <w:lang w:val="en-US" w:eastAsia="zh-CN"/>
            </w:rPr>
            <w:fldChar w:fldCharType="end"/>
          </w:r>
        </w:p>
        <w:p>
          <w:pPr>
            <w:pStyle w:val="13"/>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_Toc29441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3"/>
              <w:lang w:val="en-US" w:eastAsia="zh-CN"/>
            </w:rPr>
            <w:t>4</w:t>
          </w:r>
          <w:r>
            <w:rPr>
              <w:rFonts w:ascii="微软雅黑" w:hAnsi="微软雅黑" w:eastAsia="微软雅黑" w:cs="微软雅黑"/>
              <w:spacing w:val="0"/>
              <w:position w:val="0"/>
              <w:szCs w:val="23"/>
            </w:rPr>
            <w:t>.</w:t>
          </w:r>
          <w:r>
            <w:rPr>
              <w:rFonts w:hint="eastAsia" w:ascii="微软雅黑" w:hAnsi="微软雅黑" w:eastAsia="微软雅黑" w:cs="微软雅黑"/>
              <w:spacing w:val="0"/>
              <w:position w:val="0"/>
              <w:szCs w:val="23"/>
              <w:lang w:val="en-US" w:eastAsia="zh-CN"/>
            </w:rPr>
            <w:t xml:space="preserve">8 </w:t>
          </w:r>
          <w:r>
            <w:rPr>
              <w:rFonts w:ascii="微软雅黑" w:hAnsi="微软雅黑" w:eastAsia="微软雅黑" w:cs="微软雅黑"/>
              <w:spacing w:val="0"/>
              <w:position w:val="0"/>
              <w:szCs w:val="23"/>
            </w:rPr>
            <w:t>供应商认为需加以说明的其他内容</w:t>
          </w:r>
          <w:r>
            <w:tab/>
          </w:r>
          <w:r>
            <w:fldChar w:fldCharType="begin"/>
          </w:r>
          <w:r>
            <w:instrText xml:space="preserve"> PAGEREF _Toc29441 \h </w:instrText>
          </w:r>
          <w:r>
            <w:fldChar w:fldCharType="separate"/>
          </w:r>
          <w:r>
            <w:t>60</w:t>
          </w:r>
          <w:r>
            <w:fldChar w:fldCharType="end"/>
          </w:r>
          <w:r>
            <w:rPr>
              <w:rFonts w:hint="default" w:ascii="微软雅黑" w:hAnsi="微软雅黑" w:eastAsia="微软雅黑" w:cs="微软雅黑"/>
              <w:szCs w:val="28"/>
              <w:lang w:val="en-US" w:eastAsia="zh-CN"/>
            </w:rPr>
            <w:fldChar w:fldCharType="end"/>
          </w:r>
        </w:p>
        <w:p>
          <w:pPr>
            <w:pStyle w:val="20"/>
            <w:tabs>
              <w:tab w:val="right" w:leader="dot" w:pos="8299"/>
            </w:tabs>
          </w:pPr>
          <w:r>
            <w:rPr>
              <w:rFonts w:hint="default" w:ascii="微软雅黑" w:hAnsi="微软雅黑" w:eastAsia="微软雅黑" w:cs="微软雅黑"/>
              <w:szCs w:val="28"/>
              <w:lang w:val="en-US" w:eastAsia="zh-CN"/>
            </w:rPr>
            <w:fldChar w:fldCharType="begin"/>
          </w:r>
          <w:r>
            <w:rPr>
              <w:rFonts w:hint="default" w:ascii="微软雅黑" w:hAnsi="微软雅黑" w:eastAsia="微软雅黑" w:cs="微软雅黑"/>
              <w:szCs w:val="28"/>
              <w:lang w:val="en-US" w:eastAsia="zh-CN"/>
            </w:rPr>
            <w:instrText xml:space="preserve"> HYPERLINK \l _Toc13423 </w:instrText>
          </w:r>
          <w:r>
            <w:rPr>
              <w:rFonts w:hint="default" w:ascii="微软雅黑" w:hAnsi="微软雅黑" w:eastAsia="微软雅黑" w:cs="微软雅黑"/>
              <w:szCs w:val="28"/>
              <w:lang w:val="en-US" w:eastAsia="zh-CN"/>
            </w:rPr>
            <w:fldChar w:fldCharType="separate"/>
          </w:r>
          <w:r>
            <w:rPr>
              <w:rFonts w:hint="eastAsia" w:ascii="微软雅黑" w:hAnsi="微软雅黑" w:eastAsia="微软雅黑" w:cs="微软雅黑"/>
              <w:spacing w:val="0"/>
              <w:position w:val="0"/>
              <w:szCs w:val="28"/>
              <w:lang w:val="en-US" w:eastAsia="zh-CN"/>
            </w:rPr>
            <w:t>5</w:t>
          </w:r>
          <w:r>
            <w:rPr>
              <w:rFonts w:hint="eastAsia" w:ascii="微软雅黑" w:hAnsi="微软雅黑" w:eastAsia="微软雅黑" w:cs="微软雅黑"/>
              <w:spacing w:val="0"/>
              <w:position w:val="0"/>
              <w:szCs w:val="28"/>
            </w:rPr>
            <w:t>.</w:t>
          </w:r>
          <w:r>
            <w:rPr>
              <w:rFonts w:hint="eastAsia" w:ascii="微软雅黑" w:hAnsi="微软雅黑" w:eastAsia="微软雅黑" w:cs="微软雅黑"/>
              <w:spacing w:val="0"/>
              <w:position w:val="0"/>
              <w:szCs w:val="28"/>
              <w:lang w:val="en-US" w:eastAsia="zh-CN"/>
            </w:rPr>
            <w:t xml:space="preserve"> </w:t>
          </w:r>
          <w:r>
            <w:rPr>
              <w:rFonts w:hint="eastAsia" w:ascii="微软雅黑" w:hAnsi="微软雅黑" w:eastAsia="微软雅黑" w:cs="微软雅黑"/>
              <w:spacing w:val="0"/>
              <w:position w:val="0"/>
              <w:szCs w:val="28"/>
            </w:rPr>
            <w:t>响应文件澄清说明等其他有关材料</w:t>
          </w:r>
          <w:r>
            <w:tab/>
          </w:r>
          <w:r>
            <w:fldChar w:fldCharType="begin"/>
          </w:r>
          <w:r>
            <w:instrText xml:space="preserve"> PAGEREF _Toc13423 \h </w:instrText>
          </w:r>
          <w:r>
            <w:fldChar w:fldCharType="separate"/>
          </w:r>
          <w:r>
            <w:t>61</w:t>
          </w:r>
          <w:r>
            <w:fldChar w:fldCharType="end"/>
          </w:r>
          <w:r>
            <w:rPr>
              <w:rFonts w:hint="default" w:ascii="微软雅黑" w:hAnsi="微软雅黑" w:eastAsia="微软雅黑" w:cs="微软雅黑"/>
              <w:szCs w:val="28"/>
              <w:lang w:val="en-US" w:eastAsia="zh-CN"/>
            </w:rPr>
            <w:fldChar w:fldCharType="end"/>
          </w:r>
        </w:p>
        <w:p>
          <w:pPr>
            <w:pStyle w:val="38"/>
            <w:keepNext w:val="0"/>
            <w:keepLines w:val="0"/>
            <w:pageBreakBefore w:val="0"/>
            <w:widowControl w:val="0"/>
            <w:tabs>
              <w:tab w:val="right" w:leader="dot" w:pos="8299"/>
            </w:tabs>
            <w:kinsoku/>
            <w:wordWrap/>
            <w:overflowPunct/>
            <w:topLinePunct w:val="0"/>
            <w:autoSpaceDE/>
            <w:autoSpaceDN/>
            <w:bidi w:val="0"/>
            <w:adjustRightInd w:val="0"/>
            <w:snapToGrid w:val="0"/>
            <w:spacing w:line="360" w:lineRule="auto"/>
            <w:jc w:val="left"/>
            <w:textAlignment w:val="auto"/>
            <w:rPr>
              <w:rFonts w:hint="default" w:ascii="微软雅黑" w:hAnsi="微软雅黑" w:eastAsia="微软雅黑" w:cs="微软雅黑"/>
              <w:sz w:val="28"/>
              <w:szCs w:val="28"/>
              <w:lang w:val="en-US" w:eastAsia="zh-CN"/>
            </w:rPr>
            <w:sectPr>
              <w:headerReference r:id="rId3" w:type="default"/>
              <w:footerReference r:id="rId4" w:type="default"/>
              <w:pgSz w:w="11905" w:h="16838"/>
              <w:pgMar w:top="1440" w:right="1803" w:bottom="1440" w:left="1803" w:header="850" w:footer="850" w:gutter="0"/>
              <w:pgBorders>
                <w:top w:val="none" w:sz="0" w:space="0"/>
                <w:left w:val="none" w:sz="0" w:space="0"/>
                <w:bottom w:val="none" w:sz="0" w:space="0"/>
                <w:right w:val="none" w:sz="0" w:space="0"/>
              </w:pgBorders>
              <w:pgNumType w:fmt="upperRoman" w:start="1"/>
              <w:cols w:space="0" w:num="1"/>
              <w:rtlGutter w:val="0"/>
              <w:docGrid w:linePitch="0" w:charSpace="0"/>
            </w:sectPr>
          </w:pPr>
          <w:r>
            <w:rPr>
              <w:rFonts w:hint="default" w:ascii="微软雅黑" w:hAnsi="微软雅黑" w:eastAsia="微软雅黑" w:cs="微软雅黑"/>
              <w:szCs w:val="28"/>
              <w:lang w:val="en-US" w:eastAsia="zh-CN"/>
            </w:rPr>
            <w:fldChar w:fldCharType="end"/>
          </w:r>
        </w:p>
      </w:sdtContent>
    </w:sdt>
    <w:p>
      <w:pPr>
        <w:keepNext w:val="0"/>
        <w:keepLines w:val="0"/>
        <w:pageBreakBefore w:val="0"/>
        <w:widowControl w:val="0"/>
        <w:kinsoku/>
        <w:wordWrap/>
        <w:overflowPunct/>
        <w:topLinePunct w:val="0"/>
        <w:autoSpaceDE/>
        <w:autoSpaceDN/>
        <w:bidi w:val="0"/>
        <w:adjustRightInd/>
        <w:snapToGrid/>
        <w:spacing w:before="625" w:beforeLines="200" w:after="313" w:afterLines="100" w:line="360" w:lineRule="auto"/>
        <w:jc w:val="center"/>
        <w:textAlignment w:val="auto"/>
        <w:outlineLvl w:val="0"/>
        <w:rPr>
          <w:rFonts w:hint="eastAsia" w:ascii="微软雅黑" w:hAnsi="微软雅黑" w:eastAsia="微软雅黑" w:cs="微软雅黑"/>
          <w:spacing w:val="0"/>
          <w:position w:val="0"/>
          <w:sz w:val="52"/>
          <w:szCs w:val="52"/>
        </w:rPr>
      </w:pPr>
      <w:bookmarkStart w:id="1" w:name="_Toc20886"/>
      <w:r>
        <w:rPr>
          <w:rFonts w:hint="eastAsia" w:ascii="微软雅黑" w:hAnsi="微软雅黑" w:eastAsia="微软雅黑" w:cs="微软雅黑"/>
          <w:spacing w:val="0"/>
          <w:position w:val="0"/>
          <w:sz w:val="52"/>
          <w:szCs w:val="52"/>
          <w:lang w:val="en-US" w:eastAsia="zh-CN"/>
        </w:rPr>
        <w:t xml:space="preserve">第一章 </w:t>
      </w:r>
      <w:r>
        <w:rPr>
          <w:rFonts w:hint="eastAsia" w:ascii="微软雅黑" w:hAnsi="微软雅黑" w:eastAsia="微软雅黑" w:cs="微软雅黑"/>
          <w:spacing w:val="0"/>
          <w:position w:val="0"/>
          <w:sz w:val="52"/>
          <w:szCs w:val="52"/>
        </w:rPr>
        <w:t>采购公告</w:t>
      </w:r>
      <w:bookmarkEnd w:id="1"/>
    </w:p>
    <w:p>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ind w:firstLine="0"/>
        <w:textAlignment w:val="bottom"/>
        <w:outlineLvl w:val="1"/>
        <w:rPr>
          <w:rFonts w:hint="eastAsia" w:ascii="微软雅黑" w:hAnsi="微软雅黑" w:eastAsia="微软雅黑" w:cs="微软雅黑"/>
          <w:spacing w:val="0"/>
          <w:position w:val="0"/>
          <w:sz w:val="28"/>
          <w:szCs w:val="28"/>
        </w:rPr>
      </w:pPr>
      <w:bookmarkStart w:id="2" w:name="_Toc16636"/>
      <w:r>
        <w:rPr>
          <w:rFonts w:hint="eastAsia" w:ascii="微软雅黑" w:hAnsi="微软雅黑" w:eastAsia="微软雅黑" w:cs="微软雅黑"/>
          <w:spacing w:val="0"/>
          <w:position w:val="0"/>
          <w:sz w:val="28"/>
          <w:szCs w:val="28"/>
        </w:rPr>
        <w:t>1.</w:t>
      </w:r>
      <w:r>
        <w:rPr>
          <w:rFonts w:hint="eastAsia" w:ascii="微软雅黑" w:hAnsi="微软雅黑" w:eastAsia="微软雅黑" w:cs="微软雅黑"/>
          <w:spacing w:val="0"/>
          <w:position w:val="0"/>
          <w:sz w:val="28"/>
          <w:szCs w:val="28"/>
          <w:lang w:val="en-US" w:eastAsia="zh-CN"/>
        </w:rPr>
        <w:t xml:space="preserve"> </w:t>
      </w:r>
      <w:r>
        <w:rPr>
          <w:rFonts w:hint="eastAsia" w:ascii="微软雅黑" w:hAnsi="微软雅黑" w:eastAsia="微软雅黑" w:cs="微软雅黑"/>
          <w:spacing w:val="0"/>
          <w:position w:val="0"/>
          <w:sz w:val="28"/>
          <w:szCs w:val="28"/>
        </w:rPr>
        <w:t>采购条件和方法</w:t>
      </w:r>
      <w:bookmarkEnd w:id="2"/>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4"/>
          <w:szCs w:val="24"/>
        </w:rPr>
      </w:pPr>
      <w:bookmarkStart w:id="3" w:name="_Toc22308"/>
      <w:r>
        <w:rPr>
          <w:rFonts w:ascii="Arial" w:hAnsi="Arial" w:eastAsia="Arial" w:cs="Arial"/>
          <w:spacing w:val="0"/>
          <w:position w:val="0"/>
          <w:sz w:val="24"/>
          <w:szCs w:val="24"/>
        </w:rPr>
        <w:t>1.1</w:t>
      </w:r>
      <w:r>
        <w:rPr>
          <w:rFonts w:hint="eastAsia" w:eastAsia="宋体" w:cs="Arial"/>
          <w:spacing w:val="0"/>
          <w:position w:val="0"/>
          <w:sz w:val="24"/>
          <w:szCs w:val="24"/>
          <w:lang w:val="en-US" w:eastAsia="zh-CN"/>
        </w:rPr>
        <w:t xml:space="preserve"> </w:t>
      </w:r>
      <w:r>
        <w:rPr>
          <w:rFonts w:ascii="微软雅黑" w:hAnsi="微软雅黑" w:eastAsia="微软雅黑" w:cs="微软雅黑"/>
          <w:spacing w:val="0"/>
          <w:position w:val="0"/>
          <w:sz w:val="24"/>
          <w:szCs w:val="24"/>
        </w:rPr>
        <w:t>采购条件</w:t>
      </w:r>
      <w:bookmarkEnd w:id="3"/>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u w:val="single"/>
          <w:lang w:val="en-US" w:eastAsia="zh-CN"/>
        </w:rPr>
        <w:t>中色大冶冶炼厂老电解区域综合整治工程－垂直阻隔及地下水抽提井工程</w:t>
      </w:r>
      <w:r>
        <w:rPr>
          <w:rFonts w:hint="eastAsia" w:asciiTheme="minorEastAsia" w:hAnsiTheme="minorEastAsia" w:eastAsiaTheme="minorEastAsia" w:cstheme="minorEastAsia"/>
          <w:spacing w:val="0"/>
          <w:position w:val="0"/>
          <w:sz w:val="21"/>
          <w:szCs w:val="21"/>
        </w:rPr>
        <w:t xml:space="preserve"> 已具备采购条件</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 xml:space="preserve">经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招标领导小组</w:t>
      </w:r>
      <w:r>
        <w:rPr>
          <w:rFonts w:hint="eastAsia" w:asciiTheme="minorEastAsia" w:hAnsiTheme="minorEastAsia" w:eastAsiaTheme="minorEastAsia" w:cstheme="minorEastAsia"/>
          <w:spacing w:val="0"/>
          <w:position w:val="0"/>
          <w:sz w:val="21"/>
          <w:szCs w:val="21"/>
          <w:u w:val="single" w:color="auto"/>
        </w:rPr>
        <w:t xml:space="preserve">（企业有关部门)     </w:t>
      </w:r>
      <w:r>
        <w:rPr>
          <w:rFonts w:hint="eastAsia" w:asciiTheme="minorEastAsia" w:hAnsiTheme="minorEastAsia" w:eastAsiaTheme="minorEastAsia" w:cstheme="minorEastAsia"/>
          <w:spacing w:val="0"/>
          <w:position w:val="0"/>
          <w:sz w:val="21"/>
          <w:szCs w:val="21"/>
        </w:rPr>
        <w:t>批准</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现对该</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eastAsiaTheme="minorEastAsia" w:cstheme="minorEastAsia"/>
          <w:spacing w:val="0"/>
          <w:position w:val="0"/>
          <w:sz w:val="21"/>
          <w:szCs w:val="21"/>
          <w:u w:val="single"/>
        </w:rPr>
        <w:t>施工</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cstheme="minorEastAsia"/>
          <w:spacing w:val="0"/>
          <w:position w:val="0"/>
          <w:sz w:val="21"/>
          <w:szCs w:val="21"/>
          <w:u w:val="single"/>
          <w:lang w:val="en-US" w:eastAsia="zh-CN"/>
        </w:rPr>
        <w:t>01</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eastAsiaTheme="minorEastAsia" w:cstheme="minorEastAsia"/>
          <w:spacing w:val="0"/>
          <w:position w:val="0"/>
          <w:sz w:val="21"/>
          <w:szCs w:val="21"/>
          <w:u w:val="single"/>
        </w:rPr>
        <w:t>货物</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cstheme="minorEastAsia"/>
          <w:spacing w:val="0"/>
          <w:position w:val="0"/>
          <w:sz w:val="21"/>
          <w:szCs w:val="21"/>
          <w:u w:val="single"/>
          <w:lang w:val="en-US" w:eastAsia="zh-CN"/>
        </w:rPr>
        <w:t>02</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cstheme="minorEastAsia"/>
          <w:spacing w:val="0"/>
          <w:position w:val="0"/>
          <w:sz w:val="21"/>
          <w:szCs w:val="21"/>
          <w:u w:val="single"/>
          <w:lang w:eastAsia="zh-CN"/>
        </w:rPr>
        <w:t>☑</w:t>
      </w:r>
      <w:r>
        <w:rPr>
          <w:rFonts w:hint="eastAsia" w:asciiTheme="minorEastAsia" w:hAnsiTheme="minorEastAsia" w:eastAsiaTheme="minorEastAsia" w:cstheme="minorEastAsia"/>
          <w:spacing w:val="0"/>
          <w:position w:val="0"/>
          <w:sz w:val="21"/>
          <w:szCs w:val="21"/>
          <w:u w:val="single"/>
        </w:rPr>
        <w:t>服务</w:t>
      </w:r>
      <w:r>
        <w:rPr>
          <w:rFonts w:hint="eastAsia" w:asciiTheme="minorEastAsia" w:hAnsiTheme="minorEastAsia" w:cstheme="minorEastAsia"/>
          <w:spacing w:val="0"/>
          <w:position w:val="0"/>
          <w:sz w:val="21"/>
          <w:szCs w:val="21"/>
          <w:u w:val="single"/>
          <w:lang w:val="en-US" w:eastAsia="zh-CN"/>
        </w:rPr>
        <w:t>（03）</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eastAsiaTheme="minorEastAsia" w:cstheme="minorEastAsia"/>
          <w:spacing w:val="0"/>
          <w:position w:val="0"/>
          <w:sz w:val="21"/>
          <w:szCs w:val="21"/>
        </w:rPr>
        <w:t>项目实施公开采购</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公开邀请</w:t>
      </w:r>
      <w:r>
        <w:rPr>
          <w:rFonts w:hint="eastAsia" w:asciiTheme="minorEastAsia" w:hAnsiTheme="minorEastAsia" w:eastAsiaTheme="minorEastAsia" w:cstheme="minorEastAsia"/>
          <w:spacing w:val="0"/>
          <w:position w:val="0"/>
          <w:sz w:val="21"/>
          <w:szCs w:val="21"/>
          <w:lang w:val="en-US" w:eastAsia="zh-CN"/>
        </w:rPr>
        <w:t>符合条件的</w:t>
      </w:r>
      <w:r>
        <w:rPr>
          <w:rFonts w:hint="eastAsia" w:asciiTheme="minorEastAsia" w:hAnsiTheme="minorEastAsia" w:eastAsiaTheme="minorEastAsia" w:cstheme="minorEastAsia"/>
          <w:spacing w:val="0"/>
          <w:position w:val="0"/>
          <w:sz w:val="21"/>
          <w:szCs w:val="21"/>
        </w:rPr>
        <w:t>供应商参加本项目采购竟争。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4" w:name="_Toc8337"/>
      <w:r>
        <w:rPr>
          <w:rFonts w:ascii="Arial" w:hAnsi="Arial" w:eastAsia="Arial" w:cs="Arial"/>
          <w:spacing w:val="0"/>
          <w:position w:val="0"/>
          <w:sz w:val="23"/>
          <w:szCs w:val="23"/>
        </w:rPr>
        <w:t>1.2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采购方法</w:t>
      </w:r>
      <w:bookmarkEnd w:id="4"/>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eastAsiaTheme="minorEastAsia" w:cstheme="minorEastAsia"/>
          <w:spacing w:val="0"/>
          <w:position w:val="0"/>
          <w:sz w:val="21"/>
          <w:szCs w:val="21"/>
          <w:u w:val="none" w:color="auto"/>
          <w:lang w:val="en-US" w:eastAsia="zh-CN"/>
        </w:rPr>
        <w:t>本项目采用的采购方式为：</w:t>
      </w:r>
      <w:r>
        <w:rPr>
          <w:rFonts w:hint="eastAsia" w:asciiTheme="minorEastAsia" w:hAnsiTheme="minorEastAsia" w:eastAsiaTheme="minorEastAsia" w:cstheme="minorEastAsia"/>
          <w:spacing w:val="0"/>
          <w:position w:val="0"/>
          <w:sz w:val="21"/>
          <w:szCs w:val="21"/>
          <w:u w:val="none" w:color="auto"/>
        </w:rPr>
        <w:t xml:space="preserve"> </w:t>
      </w: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 xml:space="preserve">招标采购   </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0"/>
        <w:textAlignment w:val="baseline"/>
        <w:outlineLvl w:val="1"/>
        <w:rPr>
          <w:rFonts w:hint="default" w:ascii="微软雅黑" w:hAnsi="微软雅黑" w:eastAsia="微软雅黑" w:cs="微软雅黑"/>
          <w:spacing w:val="0"/>
          <w:position w:val="0"/>
          <w:sz w:val="28"/>
          <w:szCs w:val="28"/>
          <w:lang w:val="en-US" w:eastAsia="zh-CN"/>
        </w:rPr>
      </w:pPr>
      <w:r>
        <w:rPr>
          <w:rFonts w:hint="eastAsia" w:ascii="微软雅黑" w:hAnsi="微软雅黑" w:eastAsia="微软雅黑" w:cs="微软雅黑"/>
          <w:spacing w:val="0"/>
          <w:position w:val="0"/>
          <w:sz w:val="28"/>
          <w:szCs w:val="28"/>
          <w:lang w:val="en-US" w:eastAsia="zh-CN"/>
        </w:rPr>
        <w:t xml:space="preserve"> </w:t>
      </w:r>
      <w:bookmarkStart w:id="5" w:name="_Toc13776"/>
      <w:r>
        <w:rPr>
          <w:rFonts w:hint="eastAsia" w:ascii="微软雅黑" w:hAnsi="微软雅黑" w:eastAsia="微软雅黑" w:cs="微软雅黑"/>
          <w:spacing w:val="0"/>
          <w:position w:val="0"/>
          <w:sz w:val="28"/>
          <w:szCs w:val="28"/>
        </w:rPr>
        <w:t>采购内容</w:t>
      </w:r>
      <w:r>
        <w:rPr>
          <w:rFonts w:hint="eastAsia" w:ascii="微软雅黑" w:hAnsi="微软雅黑" w:eastAsia="微软雅黑" w:cs="微软雅黑"/>
          <w:spacing w:val="0"/>
          <w:position w:val="0"/>
          <w:sz w:val="28"/>
          <w:szCs w:val="28"/>
          <w:lang w:eastAsia="zh-CN"/>
        </w:rPr>
        <w:t>、</w:t>
      </w:r>
      <w:r>
        <w:rPr>
          <w:rFonts w:hint="eastAsia" w:ascii="微软雅黑" w:hAnsi="微软雅黑" w:eastAsia="微软雅黑" w:cs="微软雅黑"/>
          <w:spacing w:val="0"/>
          <w:position w:val="0"/>
          <w:sz w:val="28"/>
          <w:szCs w:val="28"/>
        </w:rPr>
        <w:t>范围</w:t>
      </w:r>
      <w:r>
        <w:rPr>
          <w:rFonts w:hint="eastAsia" w:ascii="微软雅黑" w:hAnsi="微软雅黑" w:eastAsia="微软雅黑" w:cs="微软雅黑"/>
          <w:spacing w:val="0"/>
          <w:position w:val="0"/>
          <w:sz w:val="28"/>
          <w:szCs w:val="28"/>
          <w:lang w:val="en-US" w:eastAsia="zh-CN"/>
        </w:rPr>
        <w:t>和要求</w:t>
      </w:r>
      <w:bookmarkEnd w:id="5"/>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u w:val="none" w:color="auto"/>
        </w:rPr>
        <w:t>本项目采购内容和范围</w:t>
      </w:r>
      <w:r>
        <w:rPr>
          <w:rFonts w:hint="eastAsia" w:asciiTheme="minorEastAsia" w:hAnsiTheme="minorEastAsia" w:eastAsiaTheme="minorEastAsia" w:cstheme="minorEastAsia"/>
          <w:spacing w:val="0"/>
          <w:position w:val="0"/>
          <w:sz w:val="21"/>
          <w:szCs w:val="21"/>
          <w:u w:val="none" w:color="auto"/>
          <w:lang w:val="en-US" w:eastAsia="zh-CN"/>
        </w:rPr>
        <w:t>为</w:t>
      </w:r>
      <w:r>
        <w:rPr>
          <w:rFonts w:hint="eastAsia" w:asciiTheme="minorEastAsia" w:hAnsiTheme="minorEastAsia" w:eastAsiaTheme="minorEastAsia" w:cstheme="minorEastAsia"/>
          <w:spacing w:val="0"/>
          <w:position w:val="0"/>
          <w:sz w:val="21"/>
          <w:szCs w:val="21"/>
          <w:u w:val="none" w:color="auto"/>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劳务分包ZMHB-ZB-2024-015-01；水泥采购ZMHB-ZB-2024-015-02；设备租赁ZMHB-ZB-2024-015-03；</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none" w:color="auto"/>
        </w:rPr>
        <w:t>。</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eastAsiaTheme="minorEastAsia" w:cstheme="minorEastAsia"/>
          <w:spacing w:val="0"/>
          <w:position w:val="0"/>
          <w:sz w:val="21"/>
          <w:szCs w:val="21"/>
          <w:u w:val="none" w:color="auto"/>
          <w:lang w:val="en-US" w:eastAsia="zh-CN"/>
        </w:rPr>
        <w:t>本</w:t>
      </w:r>
      <w:r>
        <w:rPr>
          <w:rFonts w:hint="eastAsia" w:asciiTheme="minorEastAsia" w:hAnsiTheme="minorEastAsia" w:eastAsiaTheme="minorEastAsia" w:cstheme="minorEastAsia"/>
          <w:spacing w:val="0"/>
          <w:position w:val="0"/>
          <w:sz w:val="21"/>
          <w:szCs w:val="21"/>
          <w:u w:val="none" w:color="auto"/>
        </w:rPr>
        <w:t>项目</w:t>
      </w: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计划工期为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60</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none" w:color="auto"/>
        </w:rPr>
        <w:t>天。</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eastAsiaTheme="minorEastAsia" w:cstheme="minorEastAsia"/>
          <w:spacing w:val="0"/>
          <w:position w:val="0"/>
          <w:sz w:val="21"/>
          <w:szCs w:val="21"/>
          <w:u w:val="none" w:color="auto"/>
          <w:lang w:val="en-US" w:eastAsia="zh-CN"/>
        </w:rPr>
        <w:t>本项目</w:t>
      </w: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建设地点</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位于</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湖北省黄石市下陆区长乐路</w:t>
      </w:r>
      <w:r>
        <w:rPr>
          <w:rFonts w:hint="eastAsia" w:asciiTheme="minorEastAsia" w:hAnsiTheme="minorEastAsia" w:eastAsiaTheme="minorEastAsia" w:cstheme="minorEastAsia"/>
          <w:spacing w:val="0"/>
          <w:position w:val="0"/>
          <w:sz w:val="21"/>
          <w:szCs w:val="21"/>
          <w:u w:val="none" w:color="auto"/>
        </w:rPr>
        <w:t>。</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eastAsiaTheme="minorEastAsia" w:cstheme="minorEastAsia"/>
          <w:spacing w:val="0"/>
          <w:position w:val="0"/>
          <w:sz w:val="21"/>
          <w:szCs w:val="21"/>
          <w:u w:val="none" w:color="auto"/>
          <w:lang w:val="en-US" w:eastAsia="zh-CN"/>
        </w:rPr>
        <w:t>本项目</w:t>
      </w: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施工质量安全要求</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 xml:space="preserve"> </w:t>
      </w: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 xml:space="preserve">货物质量标准或主要技术性能指标   </w:t>
      </w: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服务质量要求或服务标准如下:</w:t>
      </w:r>
    </w:p>
    <w:p>
      <w:pPr>
        <w:keepNext w:val="0"/>
        <w:keepLines w:val="0"/>
        <w:pageBreakBefore w:val="0"/>
        <w:widowControl/>
        <w:numPr>
          <w:ilvl w:val="0"/>
          <w:numId w:val="2"/>
        </w:numPr>
        <w:tabs>
          <w:tab w:val="left" w:pos="978"/>
        </w:tabs>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劳务分包ZMHB-ZB-2024-015-01 项目优秀率不得低于90%，合格率及安全率100%</w:t>
      </w:r>
      <w:r>
        <w:rPr>
          <w:rFonts w:hint="eastAsia" w:asciiTheme="minorEastAsia" w:hAnsiTheme="minorEastAsia" w:cstheme="minorEastAsia"/>
          <w:spacing w:val="0"/>
          <w:position w:val="0"/>
          <w:sz w:val="21"/>
          <w:szCs w:val="21"/>
          <w:u w:val="none" w:color="auto"/>
          <w:lang w:val="en-US" w:eastAsia="zh-CN"/>
        </w:rPr>
        <w:t>。</w:t>
      </w:r>
    </w:p>
    <w:p>
      <w:pPr>
        <w:keepNext w:val="0"/>
        <w:keepLines w:val="0"/>
        <w:pageBreakBefore w:val="0"/>
        <w:widowControl/>
        <w:numPr>
          <w:ilvl w:val="0"/>
          <w:numId w:val="2"/>
        </w:numPr>
        <w:tabs>
          <w:tab w:val="left" w:pos="978"/>
        </w:tabs>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cstheme="minorEastAsia"/>
          <w:spacing w:val="0"/>
          <w:position w:val="0"/>
          <w:sz w:val="21"/>
          <w:szCs w:val="21"/>
          <w:u w:val="single" w:color="auto"/>
          <w:lang w:val="en-US" w:eastAsia="zh-CN"/>
        </w:rPr>
        <w:t>水泥采购ZMHB-ZB-2024-015-02  满足国家规范要求</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w:t>
      </w:r>
    </w:p>
    <w:p>
      <w:pPr>
        <w:keepNext w:val="0"/>
        <w:keepLines w:val="0"/>
        <w:pageBreakBefore w:val="0"/>
        <w:widowControl/>
        <w:numPr>
          <w:ilvl w:val="0"/>
          <w:numId w:val="2"/>
        </w:numPr>
        <w:tabs>
          <w:tab w:val="left" w:pos="978"/>
        </w:tabs>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cstheme="minorEastAsia"/>
          <w:spacing w:val="0"/>
          <w:position w:val="0"/>
          <w:sz w:val="21"/>
          <w:szCs w:val="21"/>
          <w:u w:val="single" w:color="auto"/>
          <w:lang w:val="en-US" w:eastAsia="zh-CN"/>
        </w:rPr>
        <w:t>设备租赁ZMHB-ZB-2024-015-03，设备折旧率不低于80%</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eastAsiaTheme="minorEastAsia" w:cstheme="minorEastAsia"/>
          <w:spacing w:val="0"/>
          <w:position w:val="0"/>
          <w:sz w:val="21"/>
          <w:szCs w:val="21"/>
          <w:u w:val="none" w:color="auto"/>
        </w:rPr>
        <w:t>□其他</w:t>
      </w:r>
      <w:r>
        <w:rPr>
          <w:rFonts w:hint="eastAsia" w:asciiTheme="minorEastAsia" w:hAnsiTheme="minorEastAsia" w:eastAsia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none" w:color="auto"/>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1"/>
        <w:rPr>
          <w:rFonts w:hint="eastAsia" w:ascii="微软雅黑" w:hAnsi="微软雅黑" w:eastAsia="微软雅黑" w:cs="微软雅黑"/>
          <w:spacing w:val="0"/>
          <w:position w:val="0"/>
          <w:sz w:val="28"/>
          <w:szCs w:val="28"/>
        </w:rPr>
      </w:pPr>
      <w:bookmarkStart w:id="6" w:name="_Toc8689"/>
      <w:r>
        <w:rPr>
          <w:rFonts w:hint="eastAsia" w:ascii="微软雅黑" w:hAnsi="微软雅黑" w:eastAsia="微软雅黑" w:cs="微软雅黑"/>
          <w:spacing w:val="0"/>
          <w:position w:val="0"/>
          <w:sz w:val="28"/>
          <w:szCs w:val="28"/>
        </w:rPr>
        <w:t>3.</w:t>
      </w:r>
      <w:r>
        <w:rPr>
          <w:rFonts w:hint="eastAsia" w:ascii="微软雅黑" w:hAnsi="微软雅黑" w:eastAsia="微软雅黑" w:cs="微软雅黑"/>
          <w:spacing w:val="0"/>
          <w:position w:val="0"/>
          <w:sz w:val="28"/>
          <w:szCs w:val="28"/>
          <w:lang w:val="en-US" w:eastAsia="zh-CN"/>
        </w:rPr>
        <w:t xml:space="preserve"> </w:t>
      </w:r>
      <w:r>
        <w:rPr>
          <w:rFonts w:hint="eastAsia" w:ascii="微软雅黑" w:hAnsi="微软雅黑" w:eastAsia="微软雅黑" w:cs="微软雅黑"/>
          <w:spacing w:val="0"/>
          <w:position w:val="0"/>
          <w:sz w:val="28"/>
          <w:szCs w:val="28"/>
        </w:rPr>
        <w:t>供应商资格要求</w:t>
      </w:r>
      <w:bookmarkEnd w:id="6"/>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
        <w:textAlignment w:val="baseline"/>
        <w:outlineLvl w:val="2"/>
        <w:rPr>
          <w:rFonts w:ascii="微软雅黑" w:hAnsi="微软雅黑" w:eastAsia="微软雅黑" w:cs="微软雅黑"/>
          <w:spacing w:val="0"/>
          <w:position w:val="0"/>
          <w:sz w:val="23"/>
          <w:szCs w:val="23"/>
        </w:rPr>
      </w:pPr>
      <w:bookmarkStart w:id="7" w:name="_Toc6303"/>
      <w:r>
        <w:rPr>
          <w:rFonts w:ascii="Arial" w:hAnsi="Arial" w:eastAsia="Arial" w:cs="Arial"/>
          <w:spacing w:val="0"/>
          <w:position w:val="0"/>
          <w:sz w:val="23"/>
          <w:szCs w:val="23"/>
        </w:rPr>
        <w:t>3.1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供应商资格要求</w:t>
      </w:r>
      <w:bookmarkEnd w:id="7"/>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eastAsia="zh-CN"/>
        </w:rPr>
      </w:pPr>
      <w:r>
        <w:rPr>
          <w:rFonts w:hint="eastAsia" w:asciiTheme="minorEastAsia" w:hAnsiTheme="minorEastAsia" w:eastAsiaTheme="minorEastAsia" w:cstheme="minorEastAsia"/>
          <w:spacing w:val="0"/>
          <w:position w:val="0"/>
          <w:sz w:val="21"/>
          <w:szCs w:val="21"/>
          <w:u w:val="none" w:color="auto"/>
        </w:rPr>
        <w:t>参与本项目采购活动的供应商应当是中华人民共和国境内的</w:t>
      </w:r>
      <w:r>
        <w:rPr>
          <w:rFonts w:hint="eastAsia" w:asciiTheme="minorEastAsia" w:hAnsiTheme="minorEastAsia" w:eastAsiaTheme="minorEastAsia" w:cstheme="minorEastAsia"/>
          <w:b/>
          <w:bCs/>
          <w:spacing w:val="0"/>
          <w:position w:val="0"/>
          <w:sz w:val="21"/>
          <w:szCs w:val="21"/>
          <w:u w:val="none" w:color="auto"/>
          <w:lang w:val="en-US" w:eastAsia="zh-CN"/>
        </w:rPr>
        <w:t xml:space="preserve"> </w:t>
      </w:r>
      <w:r>
        <w:rPr>
          <w:rFonts w:hint="eastAsia" w:asciiTheme="minorEastAsia" w:hAnsiTheme="minorEastAsia" w:cstheme="minorEastAsia"/>
          <w:b/>
          <w:bCs/>
          <w:spacing w:val="0"/>
          <w:position w:val="0"/>
          <w:sz w:val="21"/>
          <w:szCs w:val="21"/>
          <w:u w:val="none" w:color="auto"/>
          <w:lang w:eastAsia="zh-CN"/>
        </w:rPr>
        <w:t>☑</w:t>
      </w:r>
      <w:r>
        <w:rPr>
          <w:rFonts w:hint="eastAsia" w:asciiTheme="minorEastAsia" w:hAnsiTheme="minorEastAsia" w:eastAsiaTheme="minorEastAsia" w:cstheme="minorEastAsia"/>
          <w:b/>
          <w:bCs/>
          <w:spacing w:val="0"/>
          <w:position w:val="0"/>
          <w:sz w:val="21"/>
          <w:szCs w:val="21"/>
          <w:u w:val="none" w:color="auto"/>
        </w:rPr>
        <w:t>法人</w:t>
      </w:r>
      <w:r>
        <w:rPr>
          <w:rFonts w:hint="eastAsia" w:asciiTheme="minorEastAsia" w:hAnsiTheme="minorEastAsia" w:eastAsiaTheme="minorEastAsia" w:cstheme="minorEastAsia"/>
          <w:b/>
          <w:bCs/>
          <w:spacing w:val="0"/>
          <w:position w:val="0"/>
          <w:sz w:val="21"/>
          <w:szCs w:val="21"/>
          <w:u w:val="none" w:color="auto"/>
          <w:lang w:val="en-US" w:eastAsia="zh-CN"/>
        </w:rPr>
        <w:t xml:space="preserve"> </w:t>
      </w:r>
      <w:r>
        <w:rPr>
          <w:rFonts w:hint="eastAsia" w:asciiTheme="minorEastAsia" w:hAnsiTheme="minorEastAsia" w:eastAsiaTheme="minorEastAsia" w:cstheme="minorEastAsia"/>
          <w:b/>
          <w:bCs/>
          <w:spacing w:val="0"/>
          <w:position w:val="0"/>
          <w:sz w:val="21"/>
          <w:szCs w:val="21"/>
          <w:u w:val="none" w:color="auto"/>
        </w:rPr>
        <w:t>□非法人组织</w:t>
      </w:r>
      <w:r>
        <w:rPr>
          <w:rFonts w:hint="eastAsia" w:asciiTheme="minorEastAsia" w:hAnsiTheme="minorEastAsia" w:eastAsiaTheme="minorEastAsia" w:cstheme="minorEastAsia"/>
          <w:b/>
          <w:bCs/>
          <w:spacing w:val="0"/>
          <w:position w:val="0"/>
          <w:sz w:val="21"/>
          <w:szCs w:val="21"/>
          <w:u w:val="none" w:color="auto"/>
          <w:lang w:val="en-US" w:eastAsia="zh-CN"/>
        </w:rPr>
        <w:t xml:space="preserve">  </w:t>
      </w:r>
      <w:r>
        <w:rPr>
          <w:rFonts w:hint="eastAsia" w:asciiTheme="minorEastAsia" w:hAnsiTheme="minorEastAsia" w:eastAsiaTheme="minorEastAsia" w:cstheme="minorEastAsia"/>
          <w:b/>
          <w:bCs/>
          <w:spacing w:val="0"/>
          <w:position w:val="0"/>
          <w:sz w:val="21"/>
          <w:szCs w:val="21"/>
          <w:u w:val="none" w:color="auto"/>
        </w:rPr>
        <w:t>□自然人</w:t>
      </w:r>
      <w:r>
        <w:rPr>
          <w:rFonts w:hint="eastAsia" w:asciiTheme="minorEastAsia" w:hAnsiTheme="minorEastAsia" w:eastAsiaTheme="minorEastAsia" w:cstheme="minorEastAsia"/>
          <w:b w:val="0"/>
          <w:bCs w:val="0"/>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同时还应具备如下条件</w:t>
      </w:r>
      <w:r>
        <w:rPr>
          <w:rFonts w:hint="eastAsia" w:asciiTheme="minorEastAsia" w:hAnsiTheme="minorEastAsia" w:eastAsiaTheme="minorEastAsia" w:cstheme="minorEastAsia"/>
          <w:spacing w:val="0"/>
          <w:position w:val="0"/>
          <w:sz w:val="21"/>
          <w:szCs w:val="21"/>
          <w:u w:val="none" w:color="auto"/>
          <w:lang w:eastAsia="zh-CN"/>
        </w:rPr>
        <w:t>：</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（1)  供应商应当具备</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none" w:color="auto"/>
        </w:rPr>
        <w:t>资质。</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（2)  项目负责人应当具备</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none" w:color="auto"/>
        </w:rPr>
        <w:t>资格条件。</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（3)  供应商应当具有承接过同类项目的业绩。</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eastAsia="zh-CN"/>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（4)  项目负责人应当具有承接过同类项目的业绩。</w:t>
      </w:r>
      <w:r>
        <w:rPr>
          <w:rFonts w:hint="eastAsia" w:asciiTheme="minorEastAsia" w:hAnsiTheme="minorEastAsia" w:eastAsiaTheme="minorEastAsia" w:cstheme="minorEastAsia"/>
          <w:spacing w:val="0"/>
          <w:position w:val="0"/>
          <w:sz w:val="21"/>
          <w:szCs w:val="21"/>
          <w:u w:val="none" w:color="auto"/>
          <w:lang w:eastAsia="zh-CN"/>
        </w:rPr>
        <w:tab/>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（5)  在人员</w:t>
      </w:r>
      <w:r>
        <w:rPr>
          <w:rFonts w:hint="eastAsia" w:asciiTheme="minorEastAsia" w:hAnsiTheme="minorEastAsia" w:eastAsia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专业技术</w:t>
      </w:r>
      <w:r>
        <w:rPr>
          <w:rFonts w:hint="eastAsia" w:asciiTheme="minorEastAsia" w:hAnsiTheme="minorEastAsia" w:eastAsia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设备</w:t>
      </w:r>
      <w:r>
        <w:rPr>
          <w:rFonts w:hint="eastAsia" w:asciiTheme="minorEastAsia" w:hAnsiTheme="minorEastAsia" w:eastAsia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rPr>
        <w:t>资金等方面具有相应的能力。</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jc w:val="left"/>
        <w:textAlignment w:val="baseline"/>
        <w:rPr>
          <w:rFonts w:ascii="微软雅黑" w:hAnsi="微软雅黑" w:eastAsia="微软雅黑" w:cs="微软雅黑"/>
          <w:spacing w:val="0"/>
          <w:position w:val="0"/>
          <w:sz w:val="20"/>
          <w:szCs w:val="20"/>
          <w:u w:val="none" w:color="auto"/>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（6)  其他要求</w:t>
      </w:r>
      <w:r>
        <w:rPr>
          <w:rFonts w:hint="eastAsia" w:asciiTheme="minorEastAsia" w:hAnsiTheme="minorEastAsia" w:eastAsia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对劳务分包ZMHB-ZB-2024-015-01的投标单位应具备建筑劳务资质及安全生产许可证</w:t>
      </w:r>
      <w:r>
        <w:rPr>
          <w:rFonts w:hint="eastAsia" w:asciiTheme="minorEastAsia" w:hAnsiTheme="minorEastAsia" w:eastAsiaTheme="minorEastAsia" w:cstheme="minorEastAsia"/>
          <w:spacing w:val="0"/>
          <w:position w:val="0"/>
          <w:sz w:val="21"/>
          <w:szCs w:val="21"/>
          <w:u w:val="single" w:color="auto"/>
        </w:rPr>
        <w:t xml:space="preserve">  </w:t>
      </w:r>
      <w:r>
        <w:rPr>
          <w:rFonts w:ascii="微软雅黑" w:hAnsi="微软雅黑" w:eastAsia="微软雅黑" w:cs="微软雅黑"/>
          <w:spacing w:val="0"/>
          <w:position w:val="0"/>
          <w:sz w:val="20"/>
          <w:szCs w:val="20"/>
          <w:u w:val="none" w:color="auto"/>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Theme="minorEastAsia" w:hAnsiTheme="minorEastAsia" w:cstheme="minorEastAsia"/>
          <w:spacing w:val="0"/>
          <w:position w:val="0"/>
          <w:sz w:val="21"/>
          <w:szCs w:val="21"/>
          <w:u w:val="none" w:color="auto"/>
          <w:lang w:eastAsia="zh-CN"/>
        </w:rPr>
        <w:t>☑</w:t>
      </w:r>
      <w:r>
        <w:rPr>
          <w:rFonts w:hint="eastAsia" w:asciiTheme="minorEastAsia" w:hAnsiTheme="minorEastAsia" w:eastAsiaTheme="minorEastAsia" w:cstheme="minorEastAsia"/>
          <w:spacing w:val="0"/>
          <w:position w:val="0"/>
          <w:sz w:val="21"/>
          <w:szCs w:val="21"/>
          <w:u w:val="non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rPr>
        <w:t>（</w:t>
      </w:r>
      <w:r>
        <w:rPr>
          <w:rFonts w:hint="eastAsia" w:asciiTheme="minorEastAsia" w:hAnsiTheme="minorEastAsia" w:cstheme="minorEastAsia"/>
          <w:spacing w:val="0"/>
          <w:position w:val="0"/>
          <w:sz w:val="21"/>
          <w:szCs w:val="21"/>
          <w:u w:val="none" w:color="auto"/>
          <w:lang w:val="en-US" w:eastAsia="zh-CN"/>
        </w:rPr>
        <w:t>7</w:t>
      </w:r>
      <w:r>
        <w:rPr>
          <w:rFonts w:hint="eastAsia" w:asciiTheme="minorEastAsia" w:hAnsiTheme="minorEastAsia" w:eastAsiaTheme="minorEastAsia" w:cstheme="minorEastAsia"/>
          <w:spacing w:val="0"/>
          <w:position w:val="0"/>
          <w:sz w:val="21"/>
          <w:szCs w:val="21"/>
          <w:u w:val="none" w:color="auto"/>
        </w:rPr>
        <w:t>)</w:t>
      </w:r>
      <w:r>
        <w:rPr>
          <w:rFonts w:hint="eastAsia" w:ascii="宋体" w:hAnsi="宋体" w:eastAsia="宋体" w:cs="宋体"/>
          <w:color w:val="000000"/>
          <w:kern w:val="0"/>
          <w:sz w:val="21"/>
          <w:szCs w:val="21"/>
          <w:lang w:val="en-US" w:eastAsia="zh-CN" w:bidi="ar"/>
        </w:rPr>
        <w:t>工程劳务分包供应商注册资本原则上不低于100 万元，货物类供应商注册资本原则上不低于 200 万元，服务类供应商注册资本原则上不低于100 万元，且要满足与本单位业务相匹配的注册资本。</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00" w:firstLineChars="200"/>
        <w:jc w:val="left"/>
        <w:textAlignment w:val="baseline"/>
        <w:rPr>
          <w:rFonts w:ascii="微软雅黑" w:hAnsi="微软雅黑" w:eastAsia="微软雅黑" w:cs="微软雅黑"/>
          <w:spacing w:val="0"/>
          <w:position w:val="0"/>
          <w:sz w:val="20"/>
          <w:szCs w:val="20"/>
          <w:u w:val="none" w:color="auto"/>
        </w:rPr>
      </w:pP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0" w:firstLineChars="0"/>
        <w:textAlignment w:val="baseline"/>
        <w:outlineLvl w:val="2"/>
        <w:rPr>
          <w:rFonts w:ascii="微软雅黑" w:hAnsi="微软雅黑" w:eastAsia="微软雅黑" w:cs="微软雅黑"/>
          <w:spacing w:val="0"/>
          <w:position w:val="0"/>
          <w:sz w:val="23"/>
          <w:szCs w:val="23"/>
        </w:rPr>
      </w:pPr>
      <w:bookmarkStart w:id="8" w:name="_Toc1876"/>
      <w:r>
        <w:rPr>
          <w:rFonts w:ascii="Arial" w:hAnsi="Arial" w:eastAsia="Arial" w:cs="Arial"/>
          <w:spacing w:val="0"/>
          <w:position w:val="0"/>
          <w:sz w:val="23"/>
          <w:szCs w:val="23"/>
        </w:rPr>
        <w:t>3.2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供应商不得存在下列情形之一</w:t>
      </w:r>
      <w:bookmarkEnd w:id="8"/>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（1)与本项目其他供应商的单位负责人为同一人。</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（2)与本项目其他供应商存在直接控股关系。</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（3)与本项目其他供应商存在管理关系。</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（4)近三年内在经营活动中存在以下严重不良情形：</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left="0" w:leftChars="0" w:firstLine="840" w:firstLineChars="4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①被本项目所在地省级以上行业主管部门依法暂停、取消投标或禁止参加采购活动的。</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left="0" w:leftChars="0" w:firstLine="840" w:firstLineChars="4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②处于被责令停产停业 、暂扣或者吊销执照 、暂扣或者吊销许可证 、吊销资质证书状态。</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left="0" w:leftChars="0" w:firstLine="840" w:firstLineChars="400"/>
        <w:textAlignment w:val="baseline"/>
        <w:outlineLvl w:val="3"/>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③进入清算程序，或被宣告破产，或其他丧失履约能力情形的。</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left="0" w:leftChars="0" w:firstLine="840" w:firstLineChars="4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④根据公司供应商管理要求，被禁止参与采购活动且处于有效期内的。</w:t>
      </w:r>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left="0" w:leftChars="0" w:firstLine="840" w:firstLineChars="400"/>
        <w:jc w:val="left"/>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⑤其他禁止情形:</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在中煤地质总局系统内供应商黑名单中的单位</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9" w:name="_Toc30504"/>
      <w:r>
        <w:rPr>
          <w:rFonts w:ascii="Arial" w:hAnsi="Arial" w:eastAsia="Arial" w:cs="Arial"/>
          <w:spacing w:val="0"/>
          <w:position w:val="0"/>
          <w:sz w:val="23"/>
          <w:szCs w:val="23"/>
        </w:rPr>
        <w:t>3.3</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本次项目</w:t>
      </w:r>
      <w:r>
        <w:rPr>
          <w:rFonts w:hint="eastAsia" w:ascii="微软雅黑" w:hAnsi="微软雅黑" w:eastAsia="微软雅黑" w:cs="微软雅黑"/>
          <w:spacing w:val="0"/>
          <w:position w:val="0"/>
          <w:sz w:val="23"/>
          <w:szCs w:val="23"/>
          <w:u w:val="single"/>
          <w:lang w:val="en-US" w:eastAsia="zh-CN"/>
        </w:rPr>
        <w:t xml:space="preserve"> </w:t>
      </w:r>
      <w:r>
        <w:rPr>
          <w:rFonts w:hint="eastAsia" w:ascii="微软雅黑" w:hAnsi="微软雅黑" w:eastAsia="微软雅黑" w:cs="微软雅黑"/>
          <w:spacing w:val="0"/>
          <w:position w:val="0"/>
          <w:sz w:val="23"/>
          <w:szCs w:val="23"/>
          <w:u w:val="single"/>
          <w:lang w:eastAsia="zh-CN"/>
        </w:rPr>
        <w:t>☑</w:t>
      </w:r>
      <w:r>
        <w:rPr>
          <w:rFonts w:ascii="微软雅黑" w:hAnsi="微软雅黑" w:eastAsia="微软雅黑" w:cs="微软雅黑"/>
          <w:spacing w:val="0"/>
          <w:position w:val="0"/>
          <w:sz w:val="23"/>
          <w:szCs w:val="23"/>
          <w:u w:val="single"/>
        </w:rPr>
        <w:t>不接受</w:t>
      </w:r>
      <w:r>
        <w:rPr>
          <w:rFonts w:ascii="微软雅黑" w:hAnsi="微软雅黑" w:eastAsia="微软雅黑" w:cs="微软雅黑"/>
          <w:spacing w:val="0"/>
          <w:position w:val="0"/>
          <w:sz w:val="23"/>
          <w:szCs w:val="23"/>
        </w:rPr>
        <w:t>联合体参加采购活动</w:t>
      </w:r>
      <w:bookmarkEnd w:id="9"/>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联合体各方按照其分工协议，应当满足本条第3.1款规定的相应条件和要求；联合体各方均不得存在本条第3.2款规定的情形；联合体各方不得以自己名义单独提交响应文件，或参加其他联合体参与本项目采购活动。否则，相关响应文件均无效。</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auto"/>
        <w:outlineLvl w:val="1"/>
        <w:rPr>
          <w:rFonts w:ascii="微软雅黑" w:hAnsi="微软雅黑" w:eastAsia="微软雅黑" w:cs="微软雅黑"/>
          <w:spacing w:val="0"/>
          <w:position w:val="0"/>
          <w:sz w:val="25"/>
          <w:szCs w:val="25"/>
        </w:rPr>
      </w:pPr>
      <w:bookmarkStart w:id="10" w:name="_Toc5958"/>
      <w:r>
        <w:rPr>
          <w:rFonts w:hint="eastAsia" w:ascii="微软雅黑" w:hAnsi="微软雅黑" w:eastAsia="微软雅黑" w:cs="微软雅黑"/>
          <w:spacing w:val="0"/>
          <w:position w:val="0"/>
          <w:sz w:val="25"/>
          <w:szCs w:val="25"/>
          <w:lang w:val="en-US" w:eastAsia="zh-CN"/>
        </w:rPr>
        <w:t xml:space="preserve">4. </w:t>
      </w:r>
      <w:r>
        <w:rPr>
          <w:rFonts w:ascii="微软雅黑" w:hAnsi="微软雅黑" w:eastAsia="微软雅黑" w:cs="微软雅黑"/>
          <w:spacing w:val="0"/>
          <w:position w:val="0"/>
          <w:sz w:val="25"/>
          <w:szCs w:val="25"/>
        </w:rPr>
        <w:t>采购文件的获取</w:t>
      </w:r>
      <w:bookmarkEnd w:id="10"/>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
        <w:textAlignment w:val="auto"/>
        <w:outlineLvl w:val="2"/>
        <w:rPr>
          <w:rFonts w:ascii="微软雅黑" w:hAnsi="微软雅黑" w:eastAsia="微软雅黑" w:cs="微软雅黑"/>
          <w:spacing w:val="0"/>
          <w:position w:val="0"/>
          <w:sz w:val="23"/>
          <w:szCs w:val="23"/>
        </w:rPr>
      </w:pPr>
      <w:bookmarkStart w:id="11" w:name="_Toc15823"/>
      <w:r>
        <w:rPr>
          <w:rFonts w:hint="eastAsia" w:ascii="Arial" w:hAnsi="Arial" w:eastAsia="宋体" w:cs="Arial"/>
          <w:spacing w:val="0"/>
          <w:position w:val="0"/>
          <w:sz w:val="23"/>
          <w:szCs w:val="23"/>
          <w:lang w:val="en-US" w:eastAsia="zh-CN"/>
        </w:rPr>
        <w:t>4</w:t>
      </w:r>
      <w:r>
        <w:rPr>
          <w:rFonts w:ascii="Arial" w:hAnsi="Arial" w:eastAsia="Arial" w:cs="Arial"/>
          <w:spacing w:val="0"/>
          <w:position w:val="0"/>
          <w:sz w:val="23"/>
          <w:szCs w:val="23"/>
        </w:rPr>
        <w:t>.1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获取时间</w:t>
      </w:r>
      <w:bookmarkEnd w:id="11"/>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从</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2024</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年</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6</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月</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13</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日9：00起至</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2024</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年</w:t>
      </w:r>
      <w:r>
        <w:rPr>
          <w:rFonts w:hint="eastAsia" w:asciiTheme="minorEastAsia" w:hAnsiTheme="minorEastAsia" w:cstheme="minorEastAsia"/>
          <w:spacing w:val="0"/>
          <w:position w:val="0"/>
          <w:sz w:val="21"/>
          <w:szCs w:val="21"/>
          <w:u w:val="single" w:color="auto"/>
          <w:lang w:val="en-US" w:eastAsia="zh-CN"/>
        </w:rPr>
        <w:t xml:space="preserve"> 6  </w:t>
      </w:r>
      <w:r>
        <w:rPr>
          <w:rFonts w:hint="eastAsia" w:asciiTheme="minorEastAsia" w:hAnsiTheme="minorEastAsia" w:eastAsiaTheme="minorEastAsia" w:cstheme="minorEastAsia"/>
          <w:spacing w:val="0"/>
          <w:position w:val="0"/>
          <w:sz w:val="21"/>
          <w:szCs w:val="21"/>
          <w:u w:val="none" w:color="auto"/>
          <w:lang w:val="en-US" w:eastAsia="zh-CN"/>
        </w:rPr>
        <w:t>月</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18</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日17：00止（北京时间)。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auto"/>
        <w:outlineLvl w:val="2"/>
        <w:rPr>
          <w:rFonts w:hint="eastAsia" w:ascii="微软雅黑" w:hAnsi="微软雅黑" w:eastAsia="微软雅黑" w:cs="微软雅黑"/>
          <w:spacing w:val="0"/>
          <w:position w:val="0"/>
          <w:sz w:val="23"/>
          <w:szCs w:val="23"/>
          <w:lang w:val="en-US" w:eastAsia="zh-CN"/>
        </w:rPr>
      </w:pPr>
      <w:bookmarkStart w:id="12" w:name="_Toc29819"/>
      <w:r>
        <w:rPr>
          <w:rFonts w:hint="eastAsia" w:ascii="Arial" w:hAnsi="Arial" w:eastAsia="宋体" w:cs="Arial"/>
          <w:spacing w:val="0"/>
          <w:position w:val="0"/>
          <w:sz w:val="23"/>
          <w:szCs w:val="23"/>
          <w:lang w:val="en-US" w:eastAsia="zh-CN"/>
        </w:rPr>
        <w:t>4</w:t>
      </w:r>
      <w:r>
        <w:rPr>
          <w:rFonts w:ascii="Arial" w:hAnsi="Arial" w:eastAsia="Arial" w:cs="Arial"/>
          <w:spacing w:val="0"/>
          <w:position w:val="0"/>
          <w:sz w:val="23"/>
          <w:szCs w:val="23"/>
        </w:rPr>
        <w:t>.2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获取方式</w:t>
      </w:r>
      <w:r>
        <w:rPr>
          <w:rFonts w:hint="eastAsia" w:ascii="微软雅黑" w:hAnsi="微软雅黑" w:eastAsia="微软雅黑" w:cs="微软雅黑"/>
          <w:spacing w:val="0"/>
          <w:position w:val="0"/>
          <w:sz w:val="23"/>
          <w:szCs w:val="23"/>
          <w:lang w:val="en-US" w:eastAsia="zh-CN"/>
        </w:rPr>
        <w:t>/</w:t>
      </w:r>
      <w:bookmarkEnd w:id="12"/>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cstheme="minorEastAsia"/>
          <w:spacing w:val="0"/>
          <w:position w:val="0"/>
          <w:sz w:val="21"/>
          <w:szCs w:val="21"/>
          <w:u w:val="none" w:color="auto"/>
          <w:lang w:val="en-US" w:eastAsia="zh-CN"/>
        </w:rPr>
        <w:t>☑</w:t>
      </w:r>
      <w:r>
        <w:rPr>
          <w:rFonts w:hint="eastAsia" w:asciiTheme="minorEastAsia" w:hAnsiTheme="minorEastAsia" w:eastAsiaTheme="minorEastAsia" w:cstheme="minorEastAsia"/>
          <w:spacing w:val="0"/>
          <w:position w:val="0"/>
          <w:sz w:val="21"/>
          <w:szCs w:val="21"/>
          <w:u w:val="none" w:color="auto"/>
          <w:lang w:val="en-US" w:eastAsia="zh-CN"/>
        </w:rPr>
        <w:t>在</w:t>
      </w:r>
      <w:r>
        <w:rPr>
          <w:rFonts w:hint="eastAsia" w:asciiTheme="minorEastAsia" w:hAnsiTheme="minorEastAsia" w:eastAsiaTheme="minorEastAsia" w:cstheme="minorEastAsia"/>
          <w:spacing w:val="0"/>
          <w:position w:val="0"/>
          <w:sz w:val="21"/>
          <w:szCs w:val="21"/>
          <w:u w:val="single" w:color="auto"/>
          <w:lang w:val="en-US" w:eastAsia="zh-CN"/>
        </w:rPr>
        <w:t xml:space="preserve">  http://hbccgc.cn  平台</w:t>
      </w:r>
      <w:r>
        <w:rPr>
          <w:rFonts w:hint="eastAsia" w:asciiTheme="minorEastAsia" w:hAnsiTheme="minorEastAsia" w:eastAsiaTheme="minorEastAsia" w:cstheme="minorEastAsia"/>
          <w:spacing w:val="0"/>
          <w:position w:val="0"/>
          <w:sz w:val="21"/>
          <w:szCs w:val="21"/>
          <w:u w:val="none" w:color="auto"/>
          <w:lang w:val="en-US" w:eastAsia="zh-CN"/>
        </w:rPr>
        <w:t>下载采购文件。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auto"/>
        <w:outlineLvl w:val="2"/>
        <w:rPr>
          <w:rFonts w:ascii="微软雅黑" w:hAnsi="微软雅黑" w:eastAsia="微软雅黑" w:cs="微软雅黑"/>
          <w:spacing w:val="0"/>
          <w:position w:val="0"/>
          <w:sz w:val="23"/>
          <w:szCs w:val="23"/>
        </w:rPr>
      </w:pPr>
      <w:bookmarkStart w:id="13" w:name="_Toc21713"/>
      <w:r>
        <w:rPr>
          <w:rFonts w:hint="eastAsia" w:ascii="Arial" w:hAnsi="Arial" w:eastAsia="宋体" w:cs="Arial"/>
          <w:spacing w:val="0"/>
          <w:position w:val="0"/>
          <w:sz w:val="23"/>
          <w:szCs w:val="23"/>
          <w:lang w:val="en-US" w:eastAsia="zh-CN"/>
        </w:rPr>
        <w:t>4</w:t>
      </w:r>
      <w:r>
        <w:rPr>
          <w:rFonts w:ascii="Arial" w:hAnsi="Arial" w:eastAsia="Arial" w:cs="Arial"/>
          <w:spacing w:val="0"/>
          <w:position w:val="0"/>
          <w:sz w:val="23"/>
          <w:szCs w:val="23"/>
        </w:rPr>
        <w:t>.4</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联系人</w:t>
      </w:r>
      <w:bookmarkEnd w:id="13"/>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供应商在购买或领取采购文件时务必填写本次采购业务的联系人，在采购过程中的相关信息将以</w:t>
      </w:r>
      <w:r>
        <w:rPr>
          <w:rFonts w:hint="eastAsia" w:asciiTheme="minorEastAsia" w:hAnsiTheme="minorEastAsia" w:eastAsiaTheme="minorEastAsia" w:cstheme="minorEastAsia"/>
          <w:spacing w:val="0"/>
          <w:position w:val="0"/>
          <w:sz w:val="21"/>
          <w:szCs w:val="21"/>
          <w:u w:val="single" w:color="auto"/>
          <w:lang w:val="en-US" w:eastAsia="zh-CN"/>
        </w:rPr>
        <w:t>短信形式</w:t>
      </w:r>
      <w:r>
        <w:rPr>
          <w:rFonts w:hint="eastAsia" w:asciiTheme="minorEastAsia" w:hAnsiTheme="minorEastAsia" w:eastAsiaTheme="minorEastAsia" w:cstheme="minorEastAsia"/>
          <w:spacing w:val="0"/>
          <w:position w:val="0"/>
          <w:sz w:val="21"/>
          <w:szCs w:val="21"/>
          <w:u w:val="none" w:color="auto"/>
          <w:lang w:val="en-US" w:eastAsia="zh-CN"/>
        </w:rPr>
        <w:t>发送到</w:t>
      </w:r>
      <w:r>
        <w:rPr>
          <w:rFonts w:hint="eastAsia" w:asciiTheme="minorEastAsia" w:hAnsiTheme="minorEastAsia" w:eastAsiaTheme="minorEastAsia" w:cstheme="minorEastAsia"/>
          <w:spacing w:val="0"/>
          <w:position w:val="0"/>
          <w:sz w:val="21"/>
          <w:szCs w:val="21"/>
          <w:u w:val="single" w:color="auto"/>
          <w:lang w:val="en-US" w:eastAsia="zh-CN"/>
        </w:rPr>
        <w:t>该联系人手机上</w:t>
      </w:r>
      <w:r>
        <w:rPr>
          <w:rFonts w:hint="eastAsia" w:asciiTheme="minorEastAsia" w:hAnsiTheme="minorEastAsia" w:eastAsiaTheme="minorEastAsia" w:cstheme="minorEastAsia"/>
          <w:spacing w:val="0"/>
          <w:position w:val="0"/>
          <w:sz w:val="21"/>
          <w:szCs w:val="21"/>
          <w:u w:val="none" w:color="auto"/>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auto"/>
        <w:outlineLvl w:val="2"/>
        <w:rPr>
          <w:rFonts w:ascii="微软雅黑" w:hAnsi="微软雅黑" w:eastAsia="微软雅黑" w:cs="微软雅黑"/>
          <w:spacing w:val="0"/>
          <w:position w:val="0"/>
          <w:sz w:val="23"/>
          <w:szCs w:val="23"/>
        </w:rPr>
      </w:pPr>
      <w:bookmarkStart w:id="14" w:name="_Toc23854"/>
      <w:r>
        <w:rPr>
          <w:rFonts w:hint="eastAsia" w:ascii="Arial" w:hAnsi="Arial" w:eastAsia="宋体" w:cs="Arial"/>
          <w:spacing w:val="0"/>
          <w:position w:val="0"/>
          <w:sz w:val="23"/>
          <w:szCs w:val="23"/>
          <w:lang w:val="en-US" w:eastAsia="zh-CN"/>
        </w:rPr>
        <w:t>4</w:t>
      </w:r>
      <w:r>
        <w:rPr>
          <w:rFonts w:ascii="Arial" w:hAnsi="Arial" w:eastAsia="Arial" w:cs="Arial"/>
          <w:spacing w:val="0"/>
          <w:position w:val="0"/>
          <w:sz w:val="23"/>
          <w:szCs w:val="23"/>
        </w:rPr>
        <w:t>.5</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客服电话</w:t>
      </w:r>
      <w:bookmarkEnd w:id="14"/>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供应商下载采购文件失败或遇到其他问题请拨打客服电话</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13237230182</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 xml:space="preserve">联系咨询。 </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outlineLvl w:val="1"/>
        <w:rPr>
          <w:rFonts w:ascii="微软雅黑" w:hAnsi="微软雅黑" w:eastAsia="微软雅黑" w:cs="微软雅黑"/>
          <w:spacing w:val="0"/>
          <w:position w:val="0"/>
          <w:sz w:val="25"/>
          <w:szCs w:val="25"/>
        </w:rPr>
      </w:pPr>
      <w:r>
        <w:rPr>
          <w:rFonts w:hint="eastAsia" w:ascii="微软雅黑" w:hAnsi="微软雅黑" w:eastAsia="微软雅黑" w:cs="微软雅黑"/>
          <w:spacing w:val="0"/>
          <w:position w:val="0"/>
          <w:sz w:val="25"/>
          <w:szCs w:val="25"/>
          <w:lang w:val="en-US" w:eastAsia="zh-CN"/>
        </w:rPr>
        <w:t xml:space="preserve"> </w:t>
      </w:r>
      <w:bookmarkStart w:id="15" w:name="_Toc25769"/>
      <w:r>
        <w:rPr>
          <w:rFonts w:ascii="微软雅黑" w:hAnsi="微软雅黑" w:eastAsia="微软雅黑" w:cs="微软雅黑"/>
          <w:spacing w:val="0"/>
          <w:position w:val="0"/>
          <w:sz w:val="25"/>
          <w:szCs w:val="25"/>
        </w:rPr>
        <w:t>响应文件的递交</w:t>
      </w:r>
      <w:bookmarkEnd w:id="15"/>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auto"/>
        <w:outlineLvl w:val="2"/>
        <w:rPr>
          <w:rFonts w:ascii="微软雅黑" w:hAnsi="微软雅黑" w:eastAsia="微软雅黑" w:cs="微软雅黑"/>
          <w:spacing w:val="0"/>
          <w:position w:val="0"/>
          <w:sz w:val="23"/>
          <w:szCs w:val="23"/>
        </w:rPr>
      </w:pPr>
      <w:bookmarkStart w:id="16" w:name="_Toc22132"/>
      <w:r>
        <w:rPr>
          <w:rFonts w:hint="eastAsia" w:ascii="Arial" w:hAnsi="Arial" w:eastAsia="宋体" w:cs="Arial"/>
          <w:spacing w:val="0"/>
          <w:position w:val="0"/>
          <w:sz w:val="23"/>
          <w:szCs w:val="23"/>
          <w:lang w:val="en-US" w:eastAsia="zh-CN"/>
        </w:rPr>
        <w:t>5</w:t>
      </w:r>
      <w:r>
        <w:rPr>
          <w:rFonts w:ascii="Arial" w:hAnsi="Arial" w:eastAsia="Arial" w:cs="Arial"/>
          <w:spacing w:val="0"/>
          <w:position w:val="0"/>
          <w:sz w:val="23"/>
          <w:szCs w:val="23"/>
        </w:rPr>
        <w:t>.1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递交响应文件截止时间</w:t>
      </w:r>
      <w:bookmarkEnd w:id="16"/>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ab/>
      </w:r>
      <w:r>
        <w:rPr>
          <w:rFonts w:hint="eastAsia" w:asciiTheme="minorEastAsia" w:hAnsiTheme="minorEastAsia" w:cstheme="minorEastAsia"/>
          <w:spacing w:val="0"/>
          <w:position w:val="0"/>
          <w:sz w:val="21"/>
          <w:szCs w:val="21"/>
          <w:u w:val="single" w:color="auto"/>
          <w:lang w:val="en-US" w:eastAsia="zh-CN"/>
        </w:rPr>
        <w:t>2024</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年</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7</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月</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 xml:space="preserve">2 </w:t>
      </w:r>
      <w:r>
        <w:rPr>
          <w:rFonts w:hint="eastAsia" w:asciiTheme="minorEastAsia" w:hAnsiTheme="minorEastAsia" w:eastAsiaTheme="minorEastAsia" w:cstheme="minorEastAsia"/>
          <w:spacing w:val="0"/>
          <w:position w:val="0"/>
          <w:sz w:val="21"/>
          <w:szCs w:val="21"/>
          <w:u w:val="none" w:color="auto"/>
          <w:lang w:val="en-US" w:eastAsia="zh-CN"/>
        </w:rPr>
        <w:t>日</w:t>
      </w:r>
      <w:r>
        <w:rPr>
          <w:rFonts w:hint="eastAsia" w:asciiTheme="minorEastAsia" w:hAnsiTheme="minorEastAsia" w:eastAsiaTheme="minorEastAsia" w:cstheme="minorEastAsia"/>
          <w:i w:val="0"/>
          <w:iCs w:val="0"/>
          <w:spacing w:val="0"/>
          <w:position w:val="0"/>
          <w:sz w:val="21"/>
          <w:szCs w:val="21"/>
          <w:u w:val="single" w:color="auto"/>
          <w:lang w:val="en-US" w:eastAsia="zh-CN"/>
        </w:rPr>
        <w:t xml:space="preserve"> </w:t>
      </w:r>
      <w:r>
        <w:rPr>
          <w:rFonts w:hint="eastAsia" w:asciiTheme="minorEastAsia" w:hAnsiTheme="minorEastAsia" w:cstheme="minorEastAsia"/>
          <w:i w:val="0"/>
          <w:iCs w:val="0"/>
          <w:spacing w:val="0"/>
          <w:position w:val="0"/>
          <w:sz w:val="21"/>
          <w:szCs w:val="21"/>
          <w:u w:val="single" w:color="auto"/>
          <w:lang w:val="en-US" w:eastAsia="zh-CN"/>
        </w:rPr>
        <w:t>10</w:t>
      </w:r>
      <w:r>
        <w:rPr>
          <w:rFonts w:hint="eastAsia" w:asciiTheme="minorEastAsia" w:hAnsiTheme="minorEastAsia" w:eastAsiaTheme="minorEastAsia" w:cstheme="minorEastAsia"/>
          <w:i w:val="0"/>
          <w:iCs w:val="0"/>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时</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cstheme="minorEastAsia"/>
          <w:spacing w:val="0"/>
          <w:position w:val="0"/>
          <w:sz w:val="21"/>
          <w:szCs w:val="21"/>
          <w:u w:val="single" w:color="auto"/>
          <w:lang w:val="en-US" w:eastAsia="zh-CN"/>
        </w:rPr>
        <w:t>0</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分（北京时间)。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auto"/>
        <w:outlineLvl w:val="2"/>
        <w:rPr>
          <w:rFonts w:ascii="微软雅黑" w:hAnsi="微软雅黑" w:eastAsia="微软雅黑" w:cs="微软雅黑"/>
          <w:spacing w:val="0"/>
          <w:position w:val="0"/>
          <w:sz w:val="23"/>
          <w:szCs w:val="23"/>
        </w:rPr>
      </w:pPr>
      <w:bookmarkStart w:id="17" w:name="_Toc27281"/>
      <w:r>
        <w:rPr>
          <w:rFonts w:hint="eastAsia" w:ascii="Arial" w:hAnsi="Arial" w:eastAsia="宋体" w:cs="Arial"/>
          <w:spacing w:val="0"/>
          <w:position w:val="0"/>
          <w:sz w:val="23"/>
          <w:szCs w:val="23"/>
          <w:lang w:val="en-US" w:eastAsia="zh-CN"/>
        </w:rPr>
        <w:t>5</w:t>
      </w:r>
      <w:r>
        <w:rPr>
          <w:rFonts w:ascii="Arial" w:hAnsi="Arial" w:eastAsia="Arial" w:cs="Arial"/>
          <w:spacing w:val="0"/>
          <w:position w:val="0"/>
          <w:sz w:val="23"/>
          <w:szCs w:val="23"/>
        </w:rPr>
        <w:t>.2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递交地址</w:t>
      </w:r>
      <w:bookmarkEnd w:id="17"/>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cstheme="minorEastAsia"/>
          <w:spacing w:val="0"/>
          <w:position w:val="0"/>
          <w:sz w:val="21"/>
          <w:szCs w:val="21"/>
          <w:u w:val="none" w:color="auto"/>
          <w:lang w:val="en-US" w:eastAsia="zh-CN"/>
        </w:rPr>
        <w:t>☑</w:t>
      </w:r>
      <w:r>
        <w:rPr>
          <w:rFonts w:hint="eastAsia" w:asciiTheme="minorEastAsia" w:hAnsiTheme="minorEastAsia" w:eastAsiaTheme="minorEastAsia" w:cstheme="minorEastAsia"/>
          <w:spacing w:val="0"/>
          <w:position w:val="0"/>
          <w:sz w:val="21"/>
          <w:szCs w:val="21"/>
          <w:u w:val="none" w:color="auto"/>
          <w:lang w:val="en-US" w:eastAsia="zh-CN"/>
        </w:rPr>
        <w:t>指派专人</w:t>
      </w:r>
      <w:r>
        <w:rPr>
          <w:rFonts w:hint="eastAsia" w:asciiTheme="minorEastAsia" w:hAnsiTheme="minorEastAsia" w:cstheme="minorEastAsia"/>
          <w:spacing w:val="0"/>
          <w:position w:val="0"/>
          <w:sz w:val="21"/>
          <w:szCs w:val="21"/>
          <w:u w:val="none" w:color="auto"/>
          <w:lang w:val="en-US" w:eastAsia="zh-CN"/>
        </w:rPr>
        <w:t>或邮寄</w:t>
      </w:r>
      <w:r>
        <w:rPr>
          <w:rFonts w:hint="eastAsia" w:asciiTheme="minorEastAsia" w:hAnsiTheme="minorEastAsia" w:eastAsiaTheme="minorEastAsia" w:cstheme="minorEastAsia"/>
          <w:spacing w:val="0"/>
          <w:position w:val="0"/>
          <w:sz w:val="21"/>
          <w:szCs w:val="21"/>
          <w:u w:val="none" w:color="auto"/>
          <w:lang w:val="en-US" w:eastAsia="zh-CN"/>
        </w:rPr>
        <w:t>送至</w:t>
      </w:r>
      <w:r>
        <w:rPr>
          <w:rFonts w:hint="eastAsia" w:asciiTheme="minorEastAsia" w:hAnsiTheme="minorEastAsia" w:eastAsiaTheme="minorEastAsia" w:cstheme="minorEastAsia"/>
          <w:spacing w:val="0"/>
          <w:position w:val="0"/>
          <w:sz w:val="21"/>
          <w:szCs w:val="21"/>
          <w:u w:val="single" w:color="auto"/>
          <w:lang w:val="en-US" w:eastAsia="zh-CN"/>
        </w:rPr>
        <w:t xml:space="preserve"> 湖北省武汉市东湖新技术开发区高科园二路50号中煤湖北地质局集团有限公司   （地点)        </w:t>
      </w:r>
      <w:r>
        <w:rPr>
          <w:rFonts w:hint="eastAsia" w:asciiTheme="minorEastAsia" w:hAnsiTheme="minorEastAsia" w:eastAsiaTheme="minorEastAsia" w:cstheme="minorEastAsia"/>
          <w:spacing w:val="0"/>
          <w:position w:val="0"/>
          <w:sz w:val="21"/>
          <w:szCs w:val="21"/>
          <w:u w:val="none" w:color="auto"/>
          <w:lang w:val="en-US" w:eastAsia="zh-CN"/>
        </w:rPr>
        <w:t>。</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0" w:firstLineChars="0"/>
        <w:textAlignment w:val="auto"/>
        <w:outlineLvl w:val="1"/>
        <w:rPr>
          <w:rFonts w:ascii="微软雅黑" w:hAnsi="微软雅黑" w:eastAsia="微软雅黑" w:cs="微软雅黑"/>
          <w:spacing w:val="0"/>
          <w:position w:val="0"/>
          <w:sz w:val="25"/>
          <w:szCs w:val="25"/>
        </w:rPr>
      </w:pPr>
      <w:r>
        <w:rPr>
          <w:rFonts w:hint="eastAsia" w:ascii="微软雅黑" w:hAnsi="微软雅黑" w:eastAsia="微软雅黑" w:cs="微软雅黑"/>
          <w:spacing w:val="0"/>
          <w:position w:val="0"/>
          <w:sz w:val="25"/>
          <w:szCs w:val="25"/>
          <w:lang w:val="en-US" w:eastAsia="zh-CN"/>
        </w:rPr>
        <w:t xml:space="preserve"> </w:t>
      </w:r>
      <w:bookmarkStart w:id="18" w:name="_Toc11053"/>
      <w:r>
        <w:rPr>
          <w:rFonts w:ascii="微软雅黑" w:hAnsi="微软雅黑" w:eastAsia="微软雅黑" w:cs="微软雅黑"/>
          <w:spacing w:val="0"/>
          <w:position w:val="0"/>
          <w:sz w:val="25"/>
          <w:szCs w:val="25"/>
        </w:rPr>
        <w:t>其他</w:t>
      </w:r>
      <w:bookmarkEnd w:id="18"/>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auto"/>
        <w:outlineLvl w:val="2"/>
        <w:rPr>
          <w:rFonts w:ascii="微软雅黑" w:hAnsi="微软雅黑" w:eastAsia="微软雅黑" w:cs="微软雅黑"/>
          <w:spacing w:val="0"/>
          <w:position w:val="0"/>
          <w:sz w:val="23"/>
          <w:szCs w:val="23"/>
        </w:rPr>
      </w:pPr>
      <w:bookmarkStart w:id="19" w:name="_Toc1589"/>
      <w:r>
        <w:rPr>
          <w:rFonts w:hint="eastAsia" w:ascii="Arial" w:hAnsi="Arial" w:eastAsia="宋体" w:cs="Arial"/>
          <w:spacing w:val="0"/>
          <w:position w:val="0"/>
          <w:sz w:val="23"/>
          <w:szCs w:val="23"/>
          <w:lang w:val="en-US" w:eastAsia="zh-CN"/>
        </w:rPr>
        <w:t>6</w:t>
      </w:r>
      <w:r>
        <w:rPr>
          <w:rFonts w:ascii="Arial" w:hAnsi="Arial" w:eastAsia="Arial" w:cs="Arial"/>
          <w:spacing w:val="0"/>
          <w:position w:val="0"/>
          <w:sz w:val="23"/>
          <w:szCs w:val="23"/>
        </w:rPr>
        <w:t>.1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发布公告的其他媒介</w:t>
      </w:r>
      <w:bookmarkEnd w:id="19"/>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eastAsiaTheme="minorEastAsia" w:cstheme="minorEastAsia"/>
          <w:spacing w:val="0"/>
          <w:position w:val="0"/>
          <w:sz w:val="21"/>
          <w:szCs w:val="21"/>
          <w:u w:val="none" w:color="auto"/>
          <w:lang w:val="en-US" w:eastAsia="zh-CN"/>
        </w:rPr>
        <w:t>本项目采购公告同时在</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宋体" w:hAnsi="宋体" w:eastAsia="宋体" w:cs="宋体"/>
          <w:i w:val="0"/>
          <w:iCs w:val="0"/>
          <w:caps w:val="0"/>
          <w:color w:val="333333"/>
          <w:spacing w:val="0"/>
          <w:sz w:val="21"/>
          <w:szCs w:val="21"/>
          <w:u w:val="single" w:color="auto"/>
          <w:shd w:val="clear" w:fill="FFFFFF"/>
        </w:rPr>
        <w:t>湖北煤炭地质局(中煤湖北地质局集团有限公司)网</w:t>
      </w:r>
      <w:r>
        <w:rPr>
          <w:rFonts w:hint="eastAsia" w:ascii="宋体" w:hAnsi="宋体" w:eastAsia="宋体" w:cs="宋体"/>
          <w:i w:val="0"/>
          <w:iCs w:val="0"/>
          <w:caps w:val="0"/>
          <w:color w:val="333333"/>
          <w:spacing w:val="0"/>
          <w:sz w:val="21"/>
          <w:szCs w:val="21"/>
          <w:u w:val="single" w:color="auto"/>
          <w:shd w:val="clear" w:fill="FFFFFF"/>
          <w:lang w:val="en-US" w:eastAsia="zh-CN"/>
        </w:rPr>
        <w:t>址</w:t>
      </w:r>
      <w:r>
        <w:rPr>
          <w:rFonts w:hint="eastAsia" w:ascii="宋体" w:hAnsi="宋体" w:eastAsia="宋体" w:cs="宋体"/>
          <w:i w:val="0"/>
          <w:iCs w:val="0"/>
          <w:caps w:val="0"/>
          <w:color w:val="333333"/>
          <w:spacing w:val="0"/>
          <w:sz w:val="21"/>
          <w:szCs w:val="21"/>
          <w:u w:val="single" w:color="auto"/>
          <w:shd w:val="clear" w:fill="FFFFFF"/>
        </w:rPr>
        <w:t>http://hbccgc.cn/</w:t>
      </w:r>
      <w:r>
        <w:rPr>
          <w:rFonts w:hint="eastAsia" w:ascii="宋体" w:hAnsi="宋体" w:eastAsia="宋体" w:cs="宋体"/>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none" w:color="auto"/>
          <w:lang w:val="en-US" w:eastAsia="zh-CN"/>
        </w:rPr>
        <w:t>上发布。</w:t>
      </w:r>
      <w:bookmarkStart w:id="91" w:name="_GoBack"/>
      <w:bookmarkEnd w:id="91"/>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auto"/>
        <w:outlineLvl w:val="2"/>
        <w:rPr>
          <w:rFonts w:ascii="微软雅黑" w:hAnsi="微软雅黑" w:eastAsia="微软雅黑" w:cs="微软雅黑"/>
          <w:spacing w:val="0"/>
          <w:position w:val="0"/>
          <w:sz w:val="23"/>
          <w:szCs w:val="23"/>
        </w:rPr>
      </w:pPr>
      <w:bookmarkStart w:id="20" w:name="_Toc9080"/>
      <w:r>
        <w:rPr>
          <w:rFonts w:hint="eastAsia" w:ascii="Arial" w:hAnsi="Arial" w:eastAsia="宋体" w:cs="Arial"/>
          <w:spacing w:val="0"/>
          <w:position w:val="0"/>
          <w:sz w:val="23"/>
          <w:szCs w:val="23"/>
          <w:lang w:val="en-US" w:eastAsia="zh-CN"/>
        </w:rPr>
        <w:t>6.2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响应文件递交注意事项</w:t>
      </w:r>
      <w:bookmarkEnd w:id="20"/>
    </w:p>
    <w:p>
      <w:pPr>
        <w:keepNext w:val="0"/>
        <w:keepLines w:val="0"/>
        <w:pageBreakBefore w:val="0"/>
        <w:widowControl/>
        <w:tabs>
          <w:tab w:val="left" w:pos="978"/>
        </w:tabs>
        <w:kinsoku w:val="0"/>
        <w:wordWrap/>
        <w:overflowPunct/>
        <w:topLinePunct w:val="0"/>
        <w:autoSpaceDE w:val="0"/>
        <w:autoSpaceDN w:val="0"/>
        <w:bidi w:val="0"/>
        <w:adjustRightInd w:val="0"/>
        <w:snapToGrid w:val="0"/>
        <w:spacing w:line="360" w:lineRule="auto"/>
        <w:ind w:firstLine="420" w:firstLineChars="200"/>
        <w:textAlignment w:val="baseline"/>
        <w:outlineLvl w:val="3"/>
        <w:rPr>
          <w:rFonts w:hint="default" w:asciiTheme="minorEastAsia" w:hAnsiTheme="minorEastAsia" w:eastAsiaTheme="minorEastAsia" w:cstheme="minorEastAsia"/>
          <w:spacing w:val="0"/>
          <w:position w:val="0"/>
          <w:sz w:val="21"/>
          <w:szCs w:val="21"/>
          <w:u w:val="none" w:color="auto"/>
          <w:lang w:val="en-US" w:eastAsia="zh-CN"/>
        </w:rPr>
      </w:pPr>
      <w:r>
        <w:rPr>
          <w:rFonts w:hint="eastAsia" w:asciiTheme="minorEastAsia" w:hAnsiTheme="minorEastAsia" w:cstheme="minorEastAsia"/>
          <w:spacing w:val="0"/>
          <w:position w:val="0"/>
          <w:sz w:val="21"/>
          <w:szCs w:val="21"/>
          <w:u w:val="none" w:color="auto"/>
          <w:lang w:val="en-US" w:eastAsia="zh-CN"/>
        </w:rPr>
        <w:t>6</w:t>
      </w:r>
      <w:r>
        <w:rPr>
          <w:rFonts w:hint="eastAsia" w:asciiTheme="minorEastAsia" w:hAnsiTheme="minorEastAsia" w:eastAsiaTheme="minorEastAsia" w:cstheme="minorEastAsia"/>
          <w:spacing w:val="0"/>
          <w:position w:val="0"/>
          <w:sz w:val="21"/>
          <w:szCs w:val="21"/>
          <w:u w:val="none" w:color="auto"/>
          <w:lang w:val="en-US" w:eastAsia="zh-CN"/>
        </w:rPr>
        <w:t>.</w:t>
      </w:r>
      <w:r>
        <w:rPr>
          <w:rFonts w:hint="eastAsia" w:asciiTheme="minorEastAsia" w:hAnsiTheme="minorEastAsia" w:cstheme="minorEastAsia"/>
          <w:spacing w:val="0"/>
          <w:position w:val="0"/>
          <w:sz w:val="21"/>
          <w:szCs w:val="21"/>
          <w:u w:val="none" w:color="auto"/>
          <w:lang w:val="en-US" w:eastAsia="zh-CN"/>
        </w:rPr>
        <w:t>2</w:t>
      </w:r>
      <w:r>
        <w:rPr>
          <w:rFonts w:hint="eastAsia" w:asciiTheme="minorEastAsia" w:hAnsiTheme="minorEastAsia" w:eastAsiaTheme="minorEastAsia" w:cstheme="minorEastAsia"/>
          <w:spacing w:val="0"/>
          <w:position w:val="0"/>
          <w:sz w:val="21"/>
          <w:szCs w:val="21"/>
          <w:u w:val="none" w:color="auto"/>
          <w:lang w:val="en-US" w:eastAsia="zh-CN"/>
        </w:rPr>
        <w:t>.1 逾期递交的响应文件，采购人将予以拒收。</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360" w:lineRule="auto"/>
        <w:ind w:left="0" w:leftChars="0" w:firstLine="0" w:firstLineChars="0"/>
        <w:textAlignment w:val="auto"/>
        <w:outlineLvl w:val="1"/>
        <w:rPr>
          <w:rFonts w:ascii="微软雅黑" w:hAnsi="微软雅黑" w:eastAsia="微软雅黑" w:cs="微软雅黑"/>
          <w:spacing w:val="0"/>
          <w:position w:val="0"/>
          <w:sz w:val="25"/>
          <w:szCs w:val="25"/>
        </w:rPr>
      </w:pPr>
      <w:r>
        <w:rPr>
          <w:rFonts w:hint="eastAsia" w:ascii="微软雅黑" w:hAnsi="微软雅黑" w:eastAsia="微软雅黑" w:cs="微软雅黑"/>
          <w:spacing w:val="0"/>
          <w:position w:val="0"/>
          <w:sz w:val="25"/>
          <w:szCs w:val="25"/>
          <w:lang w:val="en-US" w:eastAsia="zh-CN"/>
        </w:rPr>
        <w:t xml:space="preserve"> </w:t>
      </w:r>
      <w:bookmarkStart w:id="21" w:name="_Toc29135"/>
      <w:r>
        <w:rPr>
          <w:rFonts w:ascii="微软雅黑" w:hAnsi="微软雅黑" w:eastAsia="微软雅黑" w:cs="微软雅黑"/>
          <w:spacing w:val="0"/>
          <w:position w:val="0"/>
          <w:sz w:val="25"/>
          <w:szCs w:val="25"/>
        </w:rPr>
        <w:t>联系方式</w:t>
      </w:r>
      <w:bookmarkEnd w:id="21"/>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hint="eastAsia" w:ascii="宋体" w:hAnsi="宋体" w:eastAsia="宋体" w:cs="宋体"/>
          <w:spacing w:val="0"/>
          <w:position w:val="0"/>
          <w:sz w:val="21"/>
          <w:szCs w:val="21"/>
          <w:u w:val="single" w:color="auto"/>
        </w:rPr>
      </w:pPr>
      <w:r>
        <w:rPr>
          <w:rFonts w:ascii="微软雅黑" w:hAnsi="微软雅黑" w:eastAsia="微软雅黑" w:cs="微软雅黑"/>
          <w:spacing w:val="0"/>
          <w:position w:val="0"/>
          <w:sz w:val="20"/>
          <w:szCs w:val="20"/>
        </w:rPr>
        <w:t>采购人</w:t>
      </w:r>
      <w:r>
        <w:rPr>
          <w:rFonts w:hint="eastAsia" w:ascii="微软雅黑" w:hAnsi="微软雅黑" w:eastAsia="微软雅黑" w:cs="微软雅黑"/>
          <w:spacing w:val="0"/>
          <w:position w:val="0"/>
          <w:sz w:val="20"/>
          <w:szCs w:val="20"/>
          <w:lang w:eastAsia="zh-CN"/>
        </w:rPr>
        <w:t>：</w:t>
      </w:r>
      <w:r>
        <w:rPr>
          <w:rFonts w:ascii="微软雅黑" w:hAnsi="微软雅黑" w:eastAsia="微软雅黑" w:cs="微软雅黑"/>
          <w:spacing w:val="0"/>
          <w:position w:val="0"/>
          <w:sz w:val="20"/>
          <w:szCs w:val="20"/>
          <w:u w:val="single" w:color="auto"/>
        </w:rPr>
        <w:t xml:space="preserve">        </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i w:val="0"/>
          <w:iCs w:val="0"/>
          <w:caps w:val="0"/>
          <w:color w:val="333333"/>
          <w:spacing w:val="0"/>
          <w:sz w:val="21"/>
          <w:szCs w:val="21"/>
          <w:u w:val="single" w:color="auto"/>
          <w:shd w:val="clear" w:fill="FFFFFF"/>
        </w:rPr>
        <w:t>中煤湖北地质局集团有限公司</w:t>
      </w:r>
      <w:r>
        <w:rPr>
          <w:rFonts w:hint="eastAsia" w:ascii="宋体" w:hAnsi="宋体" w:eastAsia="宋体" w:cs="宋体"/>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jc w:val="left"/>
        <w:rPr>
          <w:rFonts w:hint="eastAsia" w:ascii="宋体" w:hAnsi="宋体" w:eastAsia="宋体" w:cs="宋体"/>
          <w:spacing w:val="0"/>
          <w:position w:val="0"/>
          <w:sz w:val="21"/>
          <w:szCs w:val="21"/>
          <w:u w:val="single" w:color="auto"/>
        </w:rPr>
      </w:pPr>
      <w:r>
        <w:rPr>
          <w:rFonts w:hint="eastAsia" w:ascii="宋体" w:hAnsi="宋体" w:eastAsia="宋体" w:cs="宋体"/>
          <w:spacing w:val="0"/>
          <w:position w:val="0"/>
          <w:sz w:val="21"/>
          <w:szCs w:val="21"/>
        </w:rPr>
        <w:t>地</w:t>
      </w:r>
      <w:r>
        <w:rPr>
          <w:rFonts w:hint="eastAsia" w:ascii="宋体" w:hAnsi="宋体" w:eastAsia="宋体" w:cs="宋体"/>
          <w:spacing w:val="0"/>
          <w:position w:val="0"/>
          <w:sz w:val="21"/>
          <w:szCs w:val="21"/>
          <w:lang w:val="en-US" w:eastAsia="zh-CN"/>
        </w:rPr>
        <w:t xml:space="preserve">  </w:t>
      </w:r>
      <w:r>
        <w:rPr>
          <w:rFonts w:hint="eastAsia" w:ascii="宋体" w:hAnsi="宋体" w:eastAsia="宋体" w:cs="宋体"/>
          <w:spacing w:val="0"/>
          <w:position w:val="0"/>
          <w:sz w:val="21"/>
          <w:szCs w:val="21"/>
        </w:rPr>
        <w:t>址</w:t>
      </w:r>
      <w:r>
        <w:rPr>
          <w:rFonts w:hint="eastAsia" w:ascii="宋体" w:hAnsi="宋体" w:eastAsia="宋体" w:cs="宋体"/>
          <w:spacing w:val="0"/>
          <w:position w:val="0"/>
          <w:sz w:val="21"/>
          <w:szCs w:val="21"/>
          <w:lang w:eastAsia="zh-CN"/>
        </w:rPr>
        <w:t>：</w:t>
      </w:r>
      <w:r>
        <w:rPr>
          <w:rFonts w:hint="eastAsia" w:ascii="宋体" w:hAnsi="宋体" w:eastAsia="宋体" w:cs="宋体"/>
          <w:i w:val="0"/>
          <w:iCs w:val="0"/>
          <w:caps w:val="0"/>
          <w:color w:val="333333"/>
          <w:spacing w:val="0"/>
          <w:sz w:val="21"/>
          <w:szCs w:val="21"/>
          <w:u w:val="single" w:color="auto"/>
          <w:shd w:val="clear" w:fill="FFFFFF"/>
        </w:rPr>
        <w:t>湖北省武汉市东湖新技术开发区高科园二路50号中煤湖北地质局集团有限公司</w:t>
      </w:r>
      <w:r>
        <w:rPr>
          <w:rFonts w:hint="eastAsia" w:ascii="宋体" w:hAnsi="宋体" w:eastAsia="宋体" w:cs="宋体"/>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hint="eastAsia" w:ascii="宋体" w:hAnsi="宋体" w:eastAsia="宋体" w:cs="宋体"/>
          <w:spacing w:val="0"/>
          <w:position w:val="0"/>
          <w:sz w:val="21"/>
          <w:szCs w:val="21"/>
          <w:u w:val="single" w:color="auto"/>
        </w:rPr>
      </w:pPr>
      <w:r>
        <w:rPr>
          <w:rFonts w:hint="eastAsia" w:ascii="宋体" w:hAnsi="宋体" w:eastAsia="宋体" w:cs="宋体"/>
          <w:spacing w:val="0"/>
          <w:position w:val="0"/>
          <w:sz w:val="21"/>
          <w:szCs w:val="21"/>
        </w:rPr>
        <w:t>邮</w:t>
      </w:r>
      <w:r>
        <w:rPr>
          <w:rFonts w:hint="eastAsia" w:ascii="宋体" w:hAnsi="宋体" w:eastAsia="宋体" w:cs="宋体"/>
          <w:spacing w:val="0"/>
          <w:position w:val="0"/>
          <w:sz w:val="21"/>
          <w:szCs w:val="21"/>
          <w:lang w:val="en-US" w:eastAsia="zh-CN"/>
        </w:rPr>
        <w:t xml:space="preserve">  </w:t>
      </w:r>
      <w:r>
        <w:rPr>
          <w:rFonts w:hint="eastAsia" w:ascii="宋体" w:hAnsi="宋体" w:eastAsia="宋体" w:cs="宋体"/>
          <w:spacing w:val="0"/>
          <w:position w:val="0"/>
          <w:sz w:val="21"/>
          <w:szCs w:val="21"/>
        </w:rPr>
        <w:t>编</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i w:val="0"/>
          <w:iCs w:val="0"/>
          <w:caps w:val="0"/>
          <w:color w:val="333333"/>
          <w:spacing w:val="0"/>
          <w:sz w:val="21"/>
          <w:szCs w:val="21"/>
          <w:u w:val="single" w:color="auto"/>
          <w:shd w:val="clear" w:fill="FFFFFF"/>
        </w:rPr>
        <w:t>430223</w:t>
      </w:r>
      <w:r>
        <w:rPr>
          <w:rFonts w:hint="eastAsia" w:ascii="宋体" w:hAnsi="宋体" w:eastAsia="宋体" w:cs="宋体"/>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hint="eastAsia" w:ascii="宋体" w:hAnsi="宋体" w:eastAsia="宋体" w:cs="宋体"/>
          <w:spacing w:val="0"/>
          <w:position w:val="0"/>
          <w:sz w:val="21"/>
          <w:szCs w:val="21"/>
          <w:u w:val="single" w:color="auto"/>
        </w:rPr>
      </w:pPr>
      <w:r>
        <w:rPr>
          <w:rFonts w:hint="eastAsia" w:ascii="宋体" w:hAnsi="宋体" w:eastAsia="宋体" w:cs="宋体"/>
          <w:spacing w:val="0"/>
          <w:position w:val="0"/>
          <w:sz w:val="21"/>
          <w:szCs w:val="21"/>
        </w:rPr>
        <w:t>联系人</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i w:val="0"/>
          <w:iCs w:val="0"/>
          <w:caps w:val="0"/>
          <w:color w:val="333333"/>
          <w:spacing w:val="0"/>
          <w:sz w:val="21"/>
          <w:szCs w:val="21"/>
          <w:u w:val="single" w:color="auto"/>
          <w:shd w:val="clear" w:fill="FFFFFF"/>
        </w:rPr>
        <w:t>耿聪</w:t>
      </w:r>
      <w:r>
        <w:rPr>
          <w:rFonts w:hint="eastAsia" w:ascii="宋体" w:hAnsi="宋体" w:eastAsia="宋体" w:cs="宋体"/>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ascii="微软雅黑" w:hAnsi="微软雅黑" w:eastAsia="微软雅黑" w:cs="微软雅黑"/>
          <w:spacing w:val="0"/>
          <w:position w:val="0"/>
          <w:sz w:val="20"/>
          <w:szCs w:val="20"/>
          <w:u w:val="single" w:color="auto"/>
        </w:rPr>
      </w:pPr>
      <w:r>
        <w:rPr>
          <w:rFonts w:hint="eastAsia" w:ascii="宋体" w:hAnsi="宋体" w:eastAsia="宋体" w:cs="宋体"/>
          <w:spacing w:val="0"/>
          <w:position w:val="0"/>
          <w:sz w:val="21"/>
          <w:szCs w:val="21"/>
        </w:rPr>
        <w:t>电</w:t>
      </w:r>
      <w:r>
        <w:rPr>
          <w:rFonts w:hint="eastAsia" w:ascii="宋体" w:hAnsi="宋体" w:eastAsia="宋体" w:cs="宋体"/>
          <w:spacing w:val="0"/>
          <w:position w:val="0"/>
          <w:sz w:val="21"/>
          <w:szCs w:val="21"/>
          <w:lang w:val="en-US" w:eastAsia="zh-CN"/>
        </w:rPr>
        <w:t xml:space="preserve">  </w:t>
      </w:r>
      <w:r>
        <w:rPr>
          <w:rFonts w:hint="eastAsia" w:ascii="宋体" w:hAnsi="宋体" w:eastAsia="宋体" w:cs="宋体"/>
          <w:spacing w:val="0"/>
          <w:position w:val="0"/>
          <w:sz w:val="21"/>
          <w:szCs w:val="21"/>
        </w:rPr>
        <w:t>话</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i w:val="0"/>
          <w:iCs w:val="0"/>
          <w:caps w:val="0"/>
          <w:color w:val="333333"/>
          <w:spacing w:val="0"/>
          <w:sz w:val="21"/>
          <w:szCs w:val="21"/>
          <w:u w:val="single" w:color="auto"/>
          <w:shd w:val="clear" w:fill="FFFFFF"/>
        </w:rPr>
        <w:t>15802770658</w:t>
      </w:r>
      <w:r>
        <w:rPr>
          <w:rFonts w:hint="eastAsia" w:ascii="宋体" w:hAnsi="宋体" w:eastAsia="宋体" w:cs="宋体"/>
          <w:spacing w:val="0"/>
          <w:position w:val="0"/>
          <w:sz w:val="21"/>
          <w:szCs w:val="21"/>
          <w:u w:val="single" w:color="auto"/>
        </w:rPr>
        <w:t xml:space="preserve">            </w:t>
      </w:r>
      <w:r>
        <w:rPr>
          <w:rFonts w:ascii="微软雅黑" w:hAnsi="微软雅黑" w:eastAsia="微软雅黑" w:cs="微软雅黑"/>
          <w:spacing w:val="0"/>
          <w:position w:val="0"/>
          <w:sz w:val="20"/>
          <w:szCs w:val="20"/>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ascii="微软雅黑" w:hAnsi="微软雅黑" w:eastAsia="微软雅黑" w:cs="微软雅黑"/>
          <w:spacing w:val="0"/>
          <w:position w:val="0"/>
          <w:sz w:val="20"/>
          <w:szCs w:val="20"/>
          <w:u w:val="single" w:color="auto"/>
        </w:rPr>
      </w:pPr>
      <w:r>
        <w:rPr>
          <w:rFonts w:ascii="微软雅黑" w:hAnsi="微软雅黑" w:eastAsia="微软雅黑" w:cs="微软雅黑"/>
          <w:spacing w:val="0"/>
          <w:position w:val="0"/>
          <w:sz w:val="20"/>
          <w:szCs w:val="20"/>
        </w:rPr>
        <w:t>电子邮箱</w:t>
      </w:r>
      <w:r>
        <w:rPr>
          <w:rFonts w:hint="eastAsia" w:ascii="微软雅黑" w:hAnsi="微软雅黑" w:eastAsia="微软雅黑" w:cs="微软雅黑"/>
          <w:spacing w:val="0"/>
          <w:position w:val="0"/>
          <w:sz w:val="20"/>
          <w:szCs w:val="20"/>
          <w:lang w:eastAsia="zh-CN"/>
        </w:rPr>
        <w:t>：</w:t>
      </w:r>
      <w:r>
        <w:rPr>
          <w:rFonts w:ascii="微软雅黑" w:hAnsi="微软雅黑" w:eastAsia="微软雅黑" w:cs="微软雅黑"/>
          <w:spacing w:val="0"/>
          <w:position w:val="0"/>
          <w:sz w:val="20"/>
          <w:szCs w:val="20"/>
          <w:u w:val="single" w:color="auto"/>
        </w:rPr>
        <w:t xml:space="preserve">      </w:t>
      </w:r>
      <w:r>
        <w:rPr>
          <w:rFonts w:hint="eastAsia" w:ascii="宋体" w:hAnsi="宋体" w:eastAsia="宋体" w:cs="宋体"/>
          <w:spacing w:val="0"/>
          <w:position w:val="0"/>
          <w:sz w:val="21"/>
          <w:szCs w:val="21"/>
          <w:u w:val="single" w:color="auto"/>
          <w:lang w:val="en-US" w:eastAsia="zh-CN"/>
        </w:rPr>
        <w:t>hbmtdzj888@163.com</w:t>
      </w:r>
      <w:r>
        <w:rPr>
          <w:rFonts w:hint="eastAsia" w:ascii="宋体" w:hAnsi="宋体" w:eastAsia="宋体" w:cs="宋体"/>
          <w:spacing w:val="0"/>
          <w:position w:val="0"/>
          <w:sz w:val="21"/>
          <w:szCs w:val="21"/>
          <w:u w:val="single" w:color="auto"/>
        </w:rPr>
        <w:t xml:space="preserve"> </w:t>
      </w:r>
      <w:r>
        <w:rPr>
          <w:rFonts w:ascii="微软雅黑" w:hAnsi="微软雅黑" w:eastAsia="微软雅黑" w:cs="微软雅黑"/>
          <w:spacing w:val="0"/>
          <w:position w:val="0"/>
          <w:sz w:val="20"/>
          <w:szCs w:val="20"/>
          <w:u w:val="single" w:color="auto"/>
        </w:rPr>
        <w:t xml:space="preserve">                                          </w:t>
      </w:r>
    </w:p>
    <w:p>
      <w:pPr>
        <w:keepNext w:val="0"/>
        <w:keepLines w:val="0"/>
        <w:pageBreakBefore w:val="0"/>
        <w:widowControl/>
        <w:tabs>
          <w:tab w:val="left" w:pos="2493"/>
        </w:tabs>
        <w:kinsoku w:val="0"/>
        <w:wordWrap/>
        <w:overflowPunct/>
        <w:topLinePunct w:val="0"/>
        <w:autoSpaceDE w:val="0"/>
        <w:autoSpaceDN w:val="0"/>
        <w:bidi w:val="0"/>
        <w:adjustRightInd w:val="0"/>
        <w:snapToGrid w:val="0"/>
        <w:spacing w:line="360" w:lineRule="auto"/>
        <w:ind w:left="2100" w:leftChars="1000" w:firstLine="425"/>
        <w:textAlignment w:val="baseline"/>
        <w:rPr>
          <w:rFonts w:ascii="微软雅黑" w:hAnsi="微软雅黑" w:eastAsia="微软雅黑" w:cs="微软雅黑"/>
          <w:spacing w:val="0"/>
          <w:position w:val="0"/>
          <w:sz w:val="20"/>
          <w:szCs w:val="20"/>
        </w:rPr>
      </w:pPr>
      <w:r>
        <w:rPr>
          <w:rFonts w:ascii="微软雅黑" w:hAnsi="微软雅黑" w:eastAsia="微软雅黑" w:cs="微软雅黑"/>
          <w:spacing w:val="0"/>
          <w:position w:val="0"/>
          <w:sz w:val="20"/>
          <w:szCs w:val="20"/>
          <w:u w:val="single" w:color="auto"/>
        </w:rPr>
        <w:tab/>
      </w:r>
      <w:r>
        <w:rPr>
          <w:rFonts w:hint="eastAsia" w:ascii="微软雅黑" w:hAnsi="微软雅黑" w:eastAsia="微软雅黑" w:cs="微软雅黑"/>
          <w:spacing w:val="0"/>
          <w:position w:val="0"/>
          <w:sz w:val="20"/>
          <w:szCs w:val="20"/>
          <w:u w:val="single" w:color="auto"/>
          <w:lang w:val="en-US" w:eastAsia="zh-CN"/>
        </w:rPr>
        <w:t xml:space="preserve">               </w:t>
      </w:r>
      <w:r>
        <w:rPr>
          <w:rFonts w:ascii="微软雅黑" w:hAnsi="微软雅黑" w:eastAsia="微软雅黑" w:cs="微软雅黑"/>
          <w:spacing w:val="0"/>
          <w:position w:val="0"/>
          <w:sz w:val="20"/>
          <w:szCs w:val="20"/>
        </w:rPr>
        <w:t>（单位公章)</w:t>
      </w:r>
    </w:p>
    <w:p>
      <w:pPr>
        <w:keepNext w:val="0"/>
        <w:keepLines w:val="0"/>
        <w:pageBreakBefore w:val="0"/>
        <w:widowControl/>
        <w:tabs>
          <w:tab w:val="left" w:pos="1270"/>
        </w:tabs>
        <w:kinsoku w:val="0"/>
        <w:wordWrap/>
        <w:overflowPunct/>
        <w:topLinePunct w:val="0"/>
        <w:autoSpaceDE w:val="0"/>
        <w:autoSpaceDN w:val="0"/>
        <w:bidi w:val="0"/>
        <w:adjustRightInd w:val="0"/>
        <w:snapToGrid w:val="0"/>
        <w:spacing w:line="360" w:lineRule="auto"/>
        <w:ind w:left="2100" w:leftChars="1000" w:firstLine="425"/>
        <w:textAlignment w:val="baseline"/>
        <w:rPr>
          <w:rFonts w:hint="eastAsia" w:ascii="微软雅黑" w:hAnsi="微软雅黑" w:eastAsia="微软雅黑" w:cs="微软雅黑"/>
          <w:spacing w:val="0"/>
          <w:position w:val="0"/>
          <w:sz w:val="20"/>
          <w:szCs w:val="20"/>
          <w:lang w:eastAsia="zh-CN"/>
        </w:rPr>
      </w:pPr>
      <w:r>
        <w:rPr>
          <w:rFonts w:ascii="微软雅黑" w:hAnsi="微软雅黑" w:eastAsia="微软雅黑" w:cs="微软雅黑"/>
          <w:spacing w:val="0"/>
          <w:position w:val="0"/>
          <w:sz w:val="20"/>
          <w:szCs w:val="20"/>
          <w:u w:val="single" w:color="auto"/>
        </w:rPr>
        <w:tab/>
      </w:r>
      <w:r>
        <w:rPr>
          <w:rFonts w:hint="eastAsia" w:ascii="微软雅黑" w:hAnsi="微软雅黑" w:eastAsia="微软雅黑" w:cs="微软雅黑"/>
          <w:spacing w:val="0"/>
          <w:position w:val="0"/>
          <w:sz w:val="20"/>
          <w:szCs w:val="20"/>
          <w:u w:val="single" w:color="auto"/>
          <w:lang w:val="en-US" w:eastAsia="zh-CN"/>
        </w:rPr>
        <w:t xml:space="preserve">     </w:t>
      </w:r>
      <w:r>
        <w:rPr>
          <w:rFonts w:ascii="微软雅黑" w:hAnsi="微软雅黑" w:eastAsia="微软雅黑" w:cs="微软雅黑"/>
          <w:spacing w:val="0"/>
          <w:position w:val="0"/>
          <w:sz w:val="20"/>
          <w:szCs w:val="20"/>
        </w:rPr>
        <w:t>年</w:t>
      </w:r>
      <w:r>
        <w:rPr>
          <w:rFonts w:ascii="微软雅黑" w:hAnsi="微软雅黑" w:eastAsia="微软雅黑" w:cs="微软雅黑"/>
          <w:spacing w:val="0"/>
          <w:position w:val="0"/>
          <w:sz w:val="20"/>
          <w:szCs w:val="20"/>
          <w:u w:val="single" w:color="auto"/>
        </w:rPr>
        <w:t xml:space="preserve">  </w:t>
      </w:r>
      <w:r>
        <w:rPr>
          <w:rFonts w:hint="eastAsia" w:ascii="微软雅黑" w:hAnsi="微软雅黑" w:eastAsia="微软雅黑" w:cs="微软雅黑"/>
          <w:spacing w:val="0"/>
          <w:position w:val="0"/>
          <w:sz w:val="20"/>
          <w:szCs w:val="20"/>
          <w:u w:val="single" w:color="auto"/>
          <w:lang w:val="en-US" w:eastAsia="zh-CN"/>
        </w:rPr>
        <w:t xml:space="preserve">  </w:t>
      </w:r>
      <w:r>
        <w:rPr>
          <w:rFonts w:ascii="微软雅黑" w:hAnsi="微软雅黑" w:eastAsia="微软雅黑" w:cs="微软雅黑"/>
          <w:spacing w:val="0"/>
          <w:position w:val="0"/>
          <w:sz w:val="20"/>
          <w:szCs w:val="20"/>
          <w:u w:val="single" w:color="auto"/>
        </w:rPr>
        <w:t xml:space="preserve">  </w:t>
      </w:r>
      <w:r>
        <w:rPr>
          <w:rFonts w:ascii="微软雅黑" w:hAnsi="微软雅黑" w:eastAsia="微软雅黑" w:cs="微软雅黑"/>
          <w:spacing w:val="0"/>
          <w:position w:val="0"/>
          <w:sz w:val="20"/>
          <w:szCs w:val="20"/>
        </w:rPr>
        <w:t>月</w:t>
      </w:r>
      <w:r>
        <w:rPr>
          <w:rFonts w:ascii="微软雅黑" w:hAnsi="微软雅黑" w:eastAsia="微软雅黑" w:cs="微软雅黑"/>
          <w:spacing w:val="0"/>
          <w:position w:val="0"/>
          <w:sz w:val="20"/>
          <w:szCs w:val="20"/>
          <w:u w:val="single" w:color="auto"/>
        </w:rPr>
        <w:t xml:space="preserve"> </w:t>
      </w:r>
      <w:r>
        <w:rPr>
          <w:rFonts w:hint="eastAsia" w:ascii="微软雅黑" w:hAnsi="微软雅黑" w:eastAsia="微软雅黑" w:cs="微软雅黑"/>
          <w:spacing w:val="0"/>
          <w:position w:val="0"/>
          <w:sz w:val="20"/>
          <w:szCs w:val="20"/>
          <w:u w:val="single" w:color="auto"/>
          <w:lang w:val="en-US" w:eastAsia="zh-CN"/>
        </w:rPr>
        <w:t xml:space="preserve">   </w:t>
      </w:r>
      <w:r>
        <w:rPr>
          <w:rFonts w:ascii="微软雅黑" w:hAnsi="微软雅黑" w:eastAsia="微软雅黑" w:cs="微软雅黑"/>
          <w:spacing w:val="0"/>
          <w:position w:val="0"/>
          <w:sz w:val="20"/>
          <w:szCs w:val="20"/>
          <w:u w:val="single" w:color="auto"/>
        </w:rPr>
        <w:t xml:space="preserve">   </w:t>
      </w:r>
      <w:r>
        <w:rPr>
          <w:rFonts w:hint="eastAsia" w:ascii="微软雅黑" w:hAnsi="微软雅黑" w:eastAsia="微软雅黑" w:cs="微软雅黑"/>
          <w:spacing w:val="0"/>
          <w:position w:val="0"/>
          <w:sz w:val="20"/>
          <w:szCs w:val="20"/>
          <w:lang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ascii="微软雅黑" w:hAnsi="微软雅黑" w:eastAsia="微软雅黑" w:cs="微软雅黑"/>
          <w:spacing w:val="0"/>
          <w:position w:val="0"/>
          <w:sz w:val="20"/>
          <w:szCs w:val="20"/>
          <w:u w:val="single" w:color="auto"/>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31"/>
        <w:rPr>
          <w:rFonts w:ascii="微软雅黑" w:hAnsi="微软雅黑" w:eastAsia="微软雅黑" w:cs="微软雅黑"/>
          <w:spacing w:val="0"/>
          <w:position w:val="0"/>
          <w:sz w:val="20"/>
          <w:szCs w:val="20"/>
          <w:u w:val="single" w:color="auto"/>
        </w:rPr>
      </w:pP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625" w:beforeLines="200" w:after="313" w:afterLines="100" w:line="360" w:lineRule="auto"/>
        <w:ind w:leftChars="0"/>
        <w:jc w:val="center"/>
        <w:textAlignment w:val="auto"/>
        <w:outlineLvl w:val="0"/>
        <w:rPr>
          <w:rFonts w:hint="eastAsia" w:ascii="微软雅黑" w:hAnsi="微软雅黑" w:eastAsia="微软雅黑" w:cs="微软雅黑"/>
          <w:b w:val="0"/>
          <w:bCs w:val="0"/>
          <w:sz w:val="52"/>
          <w:szCs w:val="52"/>
          <w:lang w:val="en-US" w:eastAsia="zh-CN"/>
        </w:rPr>
      </w:pPr>
      <w:bookmarkStart w:id="22" w:name="_Toc16600"/>
      <w:r>
        <w:rPr>
          <w:rFonts w:hint="eastAsia" w:ascii="微软雅黑" w:hAnsi="微软雅黑" w:eastAsia="微软雅黑" w:cs="微软雅黑"/>
          <w:b w:val="0"/>
          <w:bCs w:val="0"/>
          <w:sz w:val="52"/>
          <w:szCs w:val="52"/>
          <w:lang w:val="en-US" w:eastAsia="zh-CN"/>
        </w:rPr>
        <w:t xml:space="preserve">第二章 </w:t>
      </w:r>
      <w:r>
        <w:rPr>
          <w:rFonts w:hint="eastAsia" w:ascii="微软雅黑" w:hAnsi="微软雅黑" w:eastAsia="微软雅黑" w:cs="微软雅黑"/>
          <w:b w:val="0"/>
          <w:bCs w:val="0"/>
          <w:sz w:val="52"/>
          <w:szCs w:val="52"/>
        </w:rPr>
        <w:t>采购</w:t>
      </w:r>
      <w:r>
        <w:rPr>
          <w:rFonts w:hint="eastAsia" w:ascii="微软雅黑" w:hAnsi="微软雅黑" w:eastAsia="微软雅黑" w:cs="微软雅黑"/>
          <w:b w:val="0"/>
          <w:bCs w:val="0"/>
          <w:sz w:val="52"/>
          <w:szCs w:val="52"/>
          <w:lang w:val="en-US" w:eastAsia="zh-CN"/>
        </w:rPr>
        <w:t>需求</w:t>
      </w:r>
      <w:bookmarkEnd w:id="22"/>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1"/>
        <w:rPr>
          <w:rFonts w:hint="default" w:ascii="微软雅黑" w:hAnsi="微软雅黑" w:eastAsia="微软雅黑" w:cs="微软雅黑"/>
          <w:spacing w:val="0"/>
          <w:sz w:val="28"/>
          <w:szCs w:val="28"/>
          <w:lang w:val="en-US" w:eastAsia="zh-CN"/>
        </w:rPr>
      </w:pPr>
      <w:bookmarkStart w:id="23" w:name="_Toc24642"/>
      <w:r>
        <w:rPr>
          <w:rFonts w:hint="eastAsia" w:ascii="微软雅黑" w:hAnsi="微软雅黑" w:eastAsia="微软雅黑" w:cs="微软雅黑"/>
          <w:spacing w:val="0"/>
          <w:position w:val="0"/>
          <w:sz w:val="28"/>
          <w:szCs w:val="28"/>
          <w:lang w:val="en-US" w:eastAsia="zh-CN"/>
        </w:rPr>
        <w:t>1. 劳务施工</w:t>
      </w:r>
      <w:r>
        <w:rPr>
          <w:rFonts w:hint="eastAsia" w:ascii="微软雅黑" w:hAnsi="微软雅黑" w:eastAsia="微软雅黑" w:cs="微软雅黑"/>
          <w:spacing w:val="0"/>
          <w:sz w:val="28"/>
          <w:szCs w:val="28"/>
          <w:lang w:val="en-US" w:eastAsia="zh-CN"/>
        </w:rPr>
        <w:t>采购需求（</w:t>
      </w:r>
      <w:r>
        <w:rPr>
          <w:rFonts w:hint="eastAsia" w:asciiTheme="minorEastAsia" w:hAnsiTheme="minorEastAsia" w:cstheme="minorEastAsia"/>
          <w:spacing w:val="0"/>
          <w:position w:val="0"/>
          <w:sz w:val="21"/>
          <w:szCs w:val="21"/>
          <w:u w:val="single" w:color="auto"/>
          <w:lang w:val="en-US" w:eastAsia="zh-CN"/>
        </w:rPr>
        <w:t>劳务分包ZMHB-ZB-2024-015-01</w:t>
      </w:r>
      <w:r>
        <w:rPr>
          <w:rFonts w:hint="eastAsia" w:ascii="微软雅黑" w:hAnsi="微软雅黑" w:eastAsia="微软雅黑" w:cs="微软雅黑"/>
          <w:spacing w:val="0"/>
          <w:sz w:val="28"/>
          <w:szCs w:val="28"/>
          <w:lang w:val="en-US" w:eastAsia="zh-CN"/>
        </w:rPr>
        <w:t>）</w:t>
      </w:r>
      <w:bookmarkEnd w:id="23"/>
    </w:p>
    <w:p>
      <w:pPr>
        <w:spacing w:before="73" w:line="178" w:lineRule="auto"/>
        <w:ind w:firstLine="373"/>
        <w:outlineLvl w:val="2"/>
        <w:rPr>
          <w:rFonts w:hint="eastAsia" w:ascii="微软雅黑" w:hAnsi="微软雅黑" w:eastAsia="微软雅黑" w:cs="微软雅黑"/>
          <w:spacing w:val="0"/>
          <w:sz w:val="21"/>
          <w:szCs w:val="21"/>
          <w:lang w:val="en-US" w:eastAsia="zh-CN"/>
        </w:rPr>
      </w:pPr>
      <w:bookmarkStart w:id="24" w:name="_Toc27754"/>
      <w:r>
        <w:rPr>
          <w:rFonts w:hint="eastAsia" w:ascii="微软雅黑" w:hAnsi="微软雅黑" w:eastAsia="微软雅黑" w:cs="微软雅黑"/>
          <w:spacing w:val="0"/>
          <w:sz w:val="21"/>
          <w:szCs w:val="21"/>
          <w:lang w:val="en-US" w:eastAsia="zh-CN"/>
        </w:rPr>
        <w:t>1.1采购项目需求表</w:t>
      </w:r>
      <w:bookmarkEnd w:id="24"/>
    </w:p>
    <w:p>
      <w:pPr>
        <w:spacing w:line="40" w:lineRule="exact"/>
        <w:rPr>
          <w:spacing w:val="0"/>
          <w:sz w:val="21"/>
          <w:szCs w:val="21"/>
        </w:rPr>
      </w:pPr>
    </w:p>
    <w:tbl>
      <w:tblPr>
        <w:tblStyle w:val="31"/>
        <w:tblW w:w="8264"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4"/>
        <w:gridCol w:w="2456"/>
        <w:gridCol w:w="48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条款号</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内   容</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说明与要求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1.1</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工程名称</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both"/>
              <w:textAlignment w:val="baseline"/>
              <w:rPr>
                <w:rFonts w:ascii="Arial"/>
                <w:spacing w:val="0"/>
                <w:sz w:val="21"/>
                <w:szCs w:val="21"/>
              </w:rPr>
            </w:pPr>
            <w:r>
              <w:rPr>
                <w:rFonts w:hint="eastAsia" w:asciiTheme="minorEastAsia" w:hAnsiTheme="minorEastAsia" w:eastAsiaTheme="minorEastAsia" w:cstheme="minorEastAsia"/>
                <w:spacing w:val="0"/>
                <w:position w:val="0"/>
                <w:sz w:val="21"/>
                <w:szCs w:val="21"/>
                <w:u w:val="none"/>
                <w:lang w:val="en-US" w:eastAsia="zh-CN"/>
              </w:rPr>
              <w:t>中色大冶冶炼厂老电解区域综合整治工程－垂直阻隔及地下水抽提井工程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1.2</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建设地点</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both"/>
              <w:textAlignment w:val="baseline"/>
              <w:rPr>
                <w:rFonts w:hint="default" w:ascii="Arial" w:eastAsiaTheme="minorEastAsia"/>
                <w:spacing w:val="0"/>
                <w:sz w:val="21"/>
                <w:szCs w:val="21"/>
                <w:lang w:val="en-US" w:eastAsia="zh-CN"/>
              </w:rPr>
            </w:pPr>
            <w:r>
              <w:rPr>
                <w:rFonts w:hint="eastAsia" w:ascii="Arial"/>
                <w:spacing w:val="0"/>
                <w:sz w:val="21"/>
                <w:szCs w:val="21"/>
                <w:lang w:val="en-US" w:eastAsia="zh-CN"/>
              </w:rPr>
              <w:t>湖北省黄石市长乐山路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1.3</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工程规模和主要特征</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both"/>
              <w:textAlignment w:val="baseline"/>
              <w:rPr>
                <w:rFonts w:ascii="Arial"/>
                <w:spacing w:val="0"/>
                <w:sz w:val="21"/>
                <w:szCs w:val="21"/>
              </w:rPr>
            </w:pPr>
            <w:r>
              <w:rPr>
                <w:rFonts w:hint="eastAsia" w:ascii="宋体" w:hAnsi="宋体" w:eastAsia="宋体" w:cs="宋体"/>
                <w:i w:val="0"/>
                <w:iCs w:val="0"/>
                <w:caps w:val="0"/>
                <w:color w:val="000000"/>
                <w:spacing w:val="8"/>
                <w:sz w:val="21"/>
                <w:szCs w:val="21"/>
                <w:shd w:val="clear" w:fill="FFFFFF"/>
              </w:rPr>
              <w:t>本次治理的主要措施包括，在挡墙外设截水沟、构建垂直阻隔、实施地下水抽出处理、拆除老电解区域的废弃厂房并进行地面硬化，以及新建雨污分流系统和管网桥架等。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1.4</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采购范围</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both"/>
              <w:textAlignment w:val="baseline"/>
              <w:rPr>
                <w:rFonts w:hint="default" w:ascii="Arial" w:eastAsiaTheme="minorEastAsia"/>
                <w:spacing w:val="0"/>
                <w:sz w:val="21"/>
                <w:szCs w:val="21"/>
                <w:lang w:val="en-US" w:eastAsia="zh-CN"/>
              </w:rPr>
            </w:pPr>
            <w:r>
              <w:rPr>
                <w:rFonts w:hint="eastAsia" w:ascii="Arial"/>
                <w:spacing w:val="0"/>
                <w:sz w:val="21"/>
                <w:szCs w:val="21"/>
                <w:lang w:val="en-US" w:eastAsia="zh-CN"/>
              </w:rPr>
              <w:t>项目所包含的施工劳务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1.5</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质量标准</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hint="eastAsia" w:ascii="Arial" w:eastAsiaTheme="minorEastAsia"/>
                <w:spacing w:val="0"/>
                <w:sz w:val="21"/>
                <w:szCs w:val="21"/>
                <w:lang w:val="en-US" w:eastAsia="zh-CN"/>
              </w:rPr>
            </w:pPr>
            <w:r>
              <w:rPr>
                <w:rFonts w:hint="eastAsia" w:ascii="Arial"/>
                <w:spacing w:val="0"/>
                <w:sz w:val="21"/>
                <w:szCs w:val="21"/>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1.6</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承包方式</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both"/>
              <w:textAlignment w:val="baseline"/>
              <w:rPr>
                <w:rFonts w:hint="default" w:ascii="Arial" w:eastAsiaTheme="minorEastAsia"/>
                <w:spacing w:val="0"/>
                <w:sz w:val="21"/>
                <w:szCs w:val="21"/>
                <w:lang w:val="en-US" w:eastAsia="zh-CN"/>
              </w:rPr>
            </w:pPr>
            <w:r>
              <w:rPr>
                <w:rFonts w:hint="eastAsia" w:ascii="Arial"/>
                <w:spacing w:val="0"/>
                <w:sz w:val="21"/>
                <w:szCs w:val="21"/>
                <w:lang w:val="en-US" w:eastAsia="zh-CN"/>
              </w:rPr>
              <w:t>单价包干，以计日工方式，预估总金额不得高于170</w:t>
            </w:r>
            <w:r>
              <w:rPr>
                <w:rFonts w:hint="eastAsia" w:ascii="宋体" w:hAnsi="宋体"/>
                <w:snapToGrid w:val="0"/>
                <w:color w:val="000000"/>
                <w:sz w:val="24"/>
                <w:szCs w:val="24"/>
                <w:lang w:val="en-US" w:eastAsia="zh-CN"/>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5"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1.7</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工期要求</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施工总工期 :</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60</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日历天</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计划开工时间 :</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年</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月</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计划竣工时间 :</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年</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月</w:t>
            </w:r>
            <w:r>
              <w:rPr>
                <w:rFonts w:ascii="微软雅黑" w:hAnsi="微软雅黑" w:eastAsia="微软雅黑" w:cs="微软雅黑"/>
                <w:spacing w:val="0"/>
                <w:sz w:val="21"/>
                <w:szCs w:val="21"/>
                <w:u w:val="single" w:color="auto"/>
              </w:rPr>
              <w:t xml:space="preserve">  </w:t>
            </w:r>
            <w:r>
              <w:rPr>
                <w:rFonts w:hint="eastAsia" w:ascii="微软雅黑" w:hAnsi="微软雅黑" w:eastAsia="微软雅黑" w:cs="微软雅黑"/>
                <w:spacing w:val="0"/>
                <w:sz w:val="21"/>
                <w:szCs w:val="21"/>
                <w:u w:val="single" w:color="auto"/>
                <w:lang w:val="en-US" w:eastAsia="zh-CN"/>
              </w:rPr>
              <w:t>/</w:t>
            </w:r>
            <w:r>
              <w:rPr>
                <w:rFonts w:ascii="微软雅黑" w:hAnsi="微软雅黑" w:eastAsia="微软雅黑" w:cs="微软雅黑"/>
                <w:spacing w:val="0"/>
                <w:sz w:val="21"/>
                <w:szCs w:val="21"/>
                <w:u w:val="single" w:color="auto"/>
              </w:rPr>
              <w:t xml:space="preserve"> </w:t>
            </w:r>
            <w:r>
              <w:rPr>
                <w:rFonts w:ascii="微软雅黑" w:hAnsi="微软雅黑" w:eastAsia="微软雅黑" w:cs="微软雅黑"/>
                <w:spacing w:val="0"/>
                <w:sz w:val="21"/>
                <w:szCs w:val="2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1.8</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标准</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hint="default" w:ascii="Arial" w:eastAsiaTheme="minorEastAsia"/>
                <w:spacing w:val="0"/>
                <w:sz w:val="21"/>
                <w:szCs w:val="21"/>
                <w:lang w:val="en-US" w:eastAsia="zh-CN"/>
              </w:rPr>
            </w:pPr>
            <w:r>
              <w:rPr>
                <w:rFonts w:hint="eastAsia" w:ascii="Arial"/>
                <w:spacing w:val="0"/>
                <w:sz w:val="21"/>
                <w:szCs w:val="21"/>
                <w:lang w:val="en-US" w:eastAsia="zh-CN"/>
              </w:rPr>
              <w:t>经甲方业主单位验收合格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1.9</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图纸</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hint="default" w:ascii="Arial" w:eastAsiaTheme="minorEastAsia"/>
                <w:spacing w:val="0"/>
                <w:sz w:val="21"/>
                <w:szCs w:val="21"/>
                <w:lang w:val="en-US" w:eastAsia="zh-CN"/>
              </w:rPr>
            </w:pPr>
            <w:r>
              <w:rPr>
                <w:rFonts w:hint="eastAsia" w:ascii="Arial"/>
                <w:spacing w:val="0"/>
                <w:sz w:val="21"/>
                <w:szCs w:val="21"/>
                <w:lang w:val="en-US" w:eastAsia="zh-CN"/>
              </w:rPr>
              <w:t>1套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1.10</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工程量清单</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hint="default" w:ascii="Arial" w:eastAsiaTheme="minorEastAsia"/>
                <w:spacing w:val="0"/>
                <w:sz w:val="21"/>
                <w:szCs w:val="21"/>
                <w:lang w:val="en-US" w:eastAsia="zh-CN"/>
              </w:rPr>
            </w:pPr>
            <w:r>
              <w:rPr>
                <w:rFonts w:hint="eastAsia" w:ascii="Arial"/>
                <w:spacing w:val="0"/>
                <w:sz w:val="21"/>
                <w:szCs w:val="21"/>
                <w:lang w:val="en-US" w:eastAsia="zh-CN"/>
              </w:rPr>
              <w:t>祥见1.2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44"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sz w:val="21"/>
                <w:szCs w:val="21"/>
              </w:rPr>
            </w:pPr>
            <w:r>
              <w:rPr>
                <w:rFonts w:ascii="Arial" w:hAnsi="Arial" w:eastAsia="Arial" w:cs="Arial"/>
                <w:spacing w:val="0"/>
                <w:sz w:val="21"/>
                <w:szCs w:val="21"/>
              </w:rPr>
              <w:t>1.11</w:t>
            </w:r>
          </w:p>
        </w:tc>
        <w:tc>
          <w:tcPr>
            <w:tcW w:w="245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sz w:val="21"/>
                <w:szCs w:val="21"/>
              </w:rPr>
            </w:pPr>
            <w:r>
              <w:rPr>
                <w:rFonts w:ascii="微软雅黑" w:hAnsi="微软雅黑" w:eastAsia="微软雅黑" w:cs="微软雅黑"/>
                <w:spacing w:val="0"/>
                <w:sz w:val="21"/>
                <w:szCs w:val="21"/>
              </w:rPr>
              <w:t>其他</w:t>
            </w:r>
          </w:p>
        </w:tc>
        <w:tc>
          <w:tcPr>
            <w:tcW w:w="4864"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hint="eastAsia" w:ascii="Arial" w:eastAsiaTheme="minorEastAsia"/>
                <w:spacing w:val="0"/>
                <w:sz w:val="21"/>
                <w:szCs w:val="21"/>
                <w:lang w:val="en-US" w:eastAsia="zh-CN"/>
              </w:rPr>
            </w:pPr>
            <w:r>
              <w:rPr>
                <w:rFonts w:hint="eastAsia" w:ascii="Arial"/>
                <w:spacing w:val="0"/>
                <w:sz w:val="21"/>
                <w:szCs w:val="21"/>
                <w:lang w:val="en-US" w:eastAsia="zh-CN"/>
              </w:rPr>
              <w:t>/</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0"/>
        <w:textAlignment w:val="baseline"/>
        <w:rPr>
          <w:rFonts w:hint="eastAsia" w:ascii="微软雅黑" w:hAnsi="微软雅黑" w:eastAsia="微软雅黑" w:cs="微软雅黑"/>
          <w:spacing w:val="0"/>
          <w:sz w:val="21"/>
          <w:szCs w:val="21"/>
          <w:lang w:eastAsia="zh-CN"/>
        </w:rPr>
      </w:pPr>
      <w:r>
        <w:rPr>
          <w:rFonts w:ascii="微软雅黑" w:hAnsi="微软雅黑" w:eastAsia="微软雅黑" w:cs="微软雅黑"/>
          <w:spacing w:val="0"/>
          <w:sz w:val="21"/>
          <w:szCs w:val="21"/>
        </w:rPr>
        <w:t>注</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标准</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图纸和工程量清单及其他文件</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采购人可另行专页编制</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由供应商购买或有偿租借</w:t>
      </w:r>
      <w:r>
        <w:rPr>
          <w:rFonts w:hint="eastAsia" w:ascii="微软雅黑" w:hAnsi="微软雅黑" w:eastAsia="微软雅黑" w:cs="微软雅黑"/>
          <w:spacing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ascii="Arial"/>
          <w:spacing w:val="0"/>
          <w:sz w:val="21"/>
        </w:rPr>
      </w:pPr>
    </w:p>
    <w:p>
      <w:pPr>
        <w:rPr>
          <w:rFonts w:hint="eastAsia" w:eastAsia="宋体"/>
          <w:spacing w:val="0"/>
          <w:sz w:val="24"/>
          <w:szCs w:val="24"/>
          <w:lang w:val="en-US" w:eastAsia="zh-CN"/>
        </w:rPr>
      </w:pPr>
      <w:r>
        <w:rPr>
          <w:rFonts w:hint="eastAsia" w:eastAsia="宋体"/>
          <w:spacing w:val="0"/>
          <w:sz w:val="24"/>
          <w:szCs w:val="24"/>
          <w:lang w:val="en-US" w:eastAsia="zh-CN"/>
        </w:rPr>
        <w:br w:type="page"/>
      </w:r>
    </w:p>
    <w:p>
      <w:pPr>
        <w:rPr>
          <w:rFonts w:ascii="微软雅黑" w:hAnsi="微软雅黑" w:eastAsia="微软雅黑" w:cs="微软雅黑"/>
          <w:spacing w:val="0"/>
          <w:sz w:val="21"/>
          <w:szCs w:val="21"/>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outlineLvl w:val="2"/>
        <w:rPr>
          <w:rFonts w:hint="eastAsia" w:ascii="微软雅黑" w:hAnsi="微软雅黑" w:eastAsia="微软雅黑" w:cs="微软雅黑"/>
          <w:spacing w:val="0"/>
          <w:sz w:val="28"/>
          <w:szCs w:val="28"/>
          <w:lang w:eastAsia="zh-CN"/>
        </w:rPr>
      </w:pPr>
      <w:bookmarkStart w:id="25" w:name="_Toc6382"/>
      <w:r>
        <w:rPr>
          <w:rFonts w:hint="eastAsia" w:ascii="微软雅黑" w:hAnsi="微软雅黑" w:eastAsia="微软雅黑" w:cs="微软雅黑"/>
          <w:spacing w:val="0"/>
          <w:sz w:val="28"/>
          <w:szCs w:val="28"/>
          <w:lang w:val="en-US" w:eastAsia="zh-CN"/>
        </w:rPr>
        <w:t>1.2 采购</w:t>
      </w:r>
      <w:r>
        <w:rPr>
          <w:rFonts w:ascii="微软雅黑" w:hAnsi="微软雅黑" w:eastAsia="微软雅黑" w:cs="微软雅黑"/>
          <w:spacing w:val="0"/>
          <w:sz w:val="28"/>
          <w:szCs w:val="28"/>
        </w:rPr>
        <w:t>项目详细</w:t>
      </w:r>
      <w:r>
        <w:rPr>
          <w:rFonts w:hint="eastAsia" w:ascii="微软雅黑" w:hAnsi="微软雅黑" w:eastAsia="微软雅黑" w:cs="微软雅黑"/>
          <w:spacing w:val="0"/>
          <w:sz w:val="28"/>
          <w:szCs w:val="28"/>
          <w:lang w:val="en-US" w:eastAsia="zh-CN"/>
        </w:rPr>
        <w:t>要求及</w:t>
      </w:r>
      <w:r>
        <w:rPr>
          <w:rFonts w:ascii="微软雅黑" w:hAnsi="微软雅黑" w:eastAsia="微软雅黑" w:cs="微软雅黑"/>
          <w:spacing w:val="0"/>
          <w:sz w:val="28"/>
          <w:szCs w:val="28"/>
        </w:rPr>
        <w:t>说明</w:t>
      </w:r>
      <w:r>
        <w:rPr>
          <w:rFonts w:hint="eastAsia" w:ascii="微软雅黑" w:hAnsi="微软雅黑" w:eastAsia="微软雅黑" w:cs="微软雅黑"/>
          <w:spacing w:val="0"/>
          <w:sz w:val="28"/>
          <w:szCs w:val="28"/>
          <w:lang w:eastAsia="zh-CN"/>
        </w:rPr>
        <w:t>。</w:t>
      </w:r>
      <w:bookmarkEnd w:id="25"/>
    </w:p>
    <w:p>
      <w:pPr>
        <w:bidi w:val="0"/>
        <w:rPr>
          <w:rFonts w:hint="default"/>
          <w:color w:val="auto"/>
          <w:lang w:val="en-US" w:eastAsia="zh-CN"/>
        </w:rPr>
      </w:pPr>
      <w:r>
        <w:rPr>
          <w:rFonts w:hint="eastAsia"/>
          <w:color w:val="FF0000"/>
          <w:lang w:val="en-US" w:eastAsia="zh-CN"/>
        </w:rPr>
        <w:t xml:space="preserve">   </w:t>
      </w:r>
      <w:r>
        <w:rPr>
          <w:rFonts w:hint="eastAsia"/>
          <w:color w:val="auto"/>
          <w:lang w:val="en-US" w:eastAsia="zh-CN"/>
        </w:rPr>
        <w:t>计划采购计日工3600日，预算金额为900000.00元；专业分包一项（水电专业），预算金额800000.00元，小计金额为1700000.00元。</w:t>
      </w:r>
    </w:p>
    <w:p>
      <w:pPr>
        <w:bidi w:val="0"/>
        <w:rPr>
          <w:rFonts w:hint="default"/>
          <w:color w:val="FF000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hint="eastAsia" w:ascii="Arial" w:eastAsia="微软雅黑"/>
          <w:spacing w:val="0"/>
          <w:sz w:val="21"/>
          <w:lang w:eastAsia="zh-CN"/>
        </w:rPr>
      </w:pPr>
      <w:bookmarkStart w:id="26" w:name="_Toc12252"/>
      <w:r>
        <w:rPr>
          <w:rFonts w:hint="eastAsia" w:ascii="Arial" w:hAnsi="Arial" w:eastAsia="宋体" w:cs="Arial"/>
          <w:spacing w:val="0"/>
          <w:sz w:val="25"/>
          <w:szCs w:val="25"/>
          <w:lang w:val="en-US" w:eastAsia="zh-CN"/>
        </w:rPr>
        <w:t>2</w:t>
      </w:r>
      <w:r>
        <w:rPr>
          <w:rFonts w:ascii="Arial" w:hAnsi="Arial" w:eastAsia="Arial" w:cs="Arial"/>
          <w:spacing w:val="0"/>
          <w:sz w:val="25"/>
          <w:szCs w:val="25"/>
        </w:rPr>
        <w:t>.</w:t>
      </w:r>
      <w:r>
        <w:rPr>
          <w:rFonts w:hint="eastAsia" w:eastAsia="宋体" w:cs="Arial"/>
          <w:spacing w:val="0"/>
          <w:sz w:val="25"/>
          <w:szCs w:val="25"/>
          <w:lang w:val="en-US" w:eastAsia="zh-CN"/>
        </w:rPr>
        <w:t xml:space="preserve"> </w:t>
      </w:r>
      <w:r>
        <w:rPr>
          <w:rFonts w:ascii="微软雅黑" w:hAnsi="微软雅黑" w:eastAsia="微软雅黑" w:cs="微软雅黑"/>
          <w:spacing w:val="0"/>
          <w:sz w:val="25"/>
          <w:szCs w:val="25"/>
        </w:rPr>
        <w:t>供货</w:t>
      </w:r>
      <w:r>
        <w:rPr>
          <w:rFonts w:hint="eastAsia" w:ascii="微软雅黑" w:hAnsi="微软雅黑" w:eastAsia="微软雅黑" w:cs="微软雅黑"/>
          <w:spacing w:val="0"/>
          <w:sz w:val="25"/>
          <w:szCs w:val="25"/>
          <w:lang w:val="en-US" w:eastAsia="zh-CN"/>
        </w:rPr>
        <w:t>需求</w:t>
      </w:r>
      <w:r>
        <w:rPr>
          <w:rFonts w:ascii="微软雅黑" w:hAnsi="微软雅黑" w:eastAsia="微软雅黑" w:cs="微软雅黑"/>
          <w:spacing w:val="0"/>
          <w:sz w:val="25"/>
          <w:szCs w:val="25"/>
        </w:rPr>
        <w:t>范围</w:t>
      </w:r>
      <w:r>
        <w:rPr>
          <w:rFonts w:hint="eastAsia" w:eastAsia="宋体" w:cs="Arial"/>
          <w:spacing w:val="0"/>
          <w:sz w:val="25"/>
          <w:szCs w:val="25"/>
          <w:lang w:eastAsia="zh-CN"/>
        </w:rPr>
        <w:t>（</w:t>
      </w:r>
      <w:r>
        <w:rPr>
          <w:rFonts w:hint="eastAsia" w:ascii="宋体" w:hAnsi="宋体" w:eastAsia="宋体" w:cs="宋体"/>
          <w:spacing w:val="0"/>
          <w:sz w:val="21"/>
          <w:szCs w:val="21"/>
        </w:rPr>
        <w:t>材料</w:t>
      </w:r>
      <w:r>
        <w:rPr>
          <w:rFonts w:hint="eastAsia" w:asciiTheme="minorEastAsia" w:hAnsiTheme="minorEastAsia" w:cstheme="minorEastAsia"/>
          <w:spacing w:val="0"/>
          <w:position w:val="0"/>
          <w:sz w:val="21"/>
          <w:szCs w:val="21"/>
          <w:u w:val="none" w:color="auto"/>
          <w:lang w:val="en-US" w:eastAsia="zh-CN"/>
        </w:rPr>
        <w:t>水泥采购ZMHB-ZB-2024-015-02</w:t>
      </w:r>
      <w:r>
        <w:rPr>
          <w:rFonts w:hint="eastAsia" w:ascii="微软雅黑" w:hAnsi="微软雅黑" w:eastAsia="微软雅黑" w:cs="微软雅黑"/>
          <w:spacing w:val="0"/>
          <w:sz w:val="25"/>
          <w:szCs w:val="25"/>
          <w:lang w:eastAsia="zh-CN"/>
        </w:rPr>
        <w:t>）</w:t>
      </w:r>
      <w:bookmarkEnd w:id="26"/>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textAlignment w:val="baseline"/>
        <w:outlineLvl w:val="2"/>
        <w:rPr>
          <w:rFonts w:hint="eastAsia" w:ascii="微软雅黑" w:hAnsi="微软雅黑" w:eastAsia="微软雅黑" w:cs="微软雅黑"/>
          <w:spacing w:val="0"/>
          <w:sz w:val="23"/>
          <w:szCs w:val="23"/>
          <w:lang w:eastAsia="zh-CN"/>
        </w:rPr>
      </w:pPr>
      <w:bookmarkStart w:id="27" w:name="_Toc10072"/>
      <w:r>
        <w:rPr>
          <w:rFonts w:hint="eastAsia" w:ascii="Arial" w:hAnsi="Arial" w:eastAsia="宋体" w:cs="Arial"/>
          <w:spacing w:val="0"/>
          <w:sz w:val="23"/>
          <w:szCs w:val="23"/>
          <w:lang w:val="en-US" w:eastAsia="zh-CN"/>
        </w:rPr>
        <w:t>2</w:t>
      </w:r>
      <w:r>
        <w:rPr>
          <w:rFonts w:ascii="Arial" w:hAnsi="Arial" w:eastAsia="Arial" w:cs="Arial"/>
          <w:spacing w:val="0"/>
          <w:sz w:val="23"/>
          <w:szCs w:val="23"/>
        </w:rPr>
        <w:t>.1</w:t>
      </w:r>
      <w:r>
        <w:rPr>
          <w:rFonts w:hint="eastAsia" w:eastAsia="宋体" w:cs="Arial"/>
          <w:spacing w:val="0"/>
          <w:sz w:val="23"/>
          <w:szCs w:val="23"/>
          <w:lang w:val="en-US" w:eastAsia="zh-CN"/>
        </w:rPr>
        <w:t xml:space="preserve"> </w:t>
      </w:r>
      <w:r>
        <w:rPr>
          <w:rFonts w:hint="eastAsia" w:ascii="微软雅黑" w:hAnsi="微软雅黑" w:eastAsia="微软雅黑" w:cs="微软雅黑"/>
          <w:spacing w:val="0"/>
          <w:sz w:val="23"/>
          <w:szCs w:val="23"/>
          <w:lang w:val="en-US" w:eastAsia="zh-CN"/>
        </w:rPr>
        <w:t>采购需求</w:t>
      </w:r>
      <w:r>
        <w:rPr>
          <w:rFonts w:ascii="微软雅黑" w:hAnsi="微软雅黑" w:eastAsia="微软雅黑" w:cs="微软雅黑"/>
          <w:spacing w:val="0"/>
          <w:sz w:val="23"/>
          <w:szCs w:val="23"/>
        </w:rPr>
        <w:t>清单</w:t>
      </w:r>
      <w:bookmarkEnd w:id="27"/>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default" w:ascii="Arial" w:hAnsi="Arial" w:eastAsia="宋体" w:cs="Arial"/>
          <w:spacing w:val="0"/>
          <w:sz w:val="21"/>
          <w:szCs w:val="21"/>
          <w:lang w:val="en-US" w:eastAsia="zh-CN"/>
        </w:rPr>
      </w:pPr>
      <w:r>
        <w:rPr>
          <w:rFonts w:ascii="微软雅黑" w:hAnsi="微软雅黑" w:eastAsia="微软雅黑" w:cs="微软雅黑"/>
          <w:spacing w:val="0"/>
          <w:sz w:val="21"/>
          <w:szCs w:val="21"/>
        </w:rPr>
        <w:t>表</w:t>
      </w:r>
      <w:r>
        <w:rPr>
          <w:rFonts w:ascii="Arial" w:hAnsi="Arial" w:eastAsia="Arial" w:cs="Arial"/>
          <w:spacing w:val="0"/>
          <w:sz w:val="21"/>
          <w:szCs w:val="21"/>
        </w:rPr>
        <w:t>2-1</w:t>
      </w:r>
      <w:r>
        <w:rPr>
          <w:rFonts w:hint="eastAsia" w:eastAsia="宋体" w:cs="Arial"/>
          <w:spacing w:val="0"/>
          <w:sz w:val="21"/>
          <w:szCs w:val="21"/>
          <w:lang w:eastAsia="zh-CN"/>
        </w:rPr>
        <w:t>：</w:t>
      </w:r>
      <w:r>
        <w:rPr>
          <w:rFonts w:hint="eastAsia" w:eastAsia="宋体" w:cs="Arial"/>
          <w:spacing w:val="0"/>
          <w:sz w:val="21"/>
          <w:szCs w:val="21"/>
          <w:lang w:val="en-US" w:eastAsia="zh-CN"/>
        </w:rPr>
        <w:t>采购需求清单</w:t>
      </w:r>
    </w:p>
    <w:tbl>
      <w:tblPr>
        <w:tblStyle w:val="31"/>
        <w:tblW w:w="8491"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210"/>
        <w:gridCol w:w="1300"/>
        <w:gridCol w:w="1080"/>
        <w:gridCol w:w="1120"/>
        <w:gridCol w:w="1180"/>
        <w:gridCol w:w="1020"/>
        <w:gridCol w:w="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编号</w:t>
            </w:r>
          </w:p>
        </w:tc>
        <w:tc>
          <w:tcPr>
            <w:tcW w:w="12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hint="eastAsia" w:ascii="微软雅黑" w:hAnsi="微软雅黑" w:eastAsia="微软雅黑" w:cs="微软雅黑"/>
                <w:spacing w:val="0"/>
                <w:sz w:val="21"/>
                <w:szCs w:val="21"/>
                <w:lang w:val="en-US" w:eastAsia="zh-CN"/>
              </w:rPr>
              <w:t>货物</w:t>
            </w:r>
            <w:r>
              <w:rPr>
                <w:rFonts w:ascii="微软雅黑" w:hAnsi="微软雅黑" w:eastAsia="微软雅黑" w:cs="微软雅黑"/>
                <w:spacing w:val="0"/>
                <w:sz w:val="21"/>
                <w:szCs w:val="21"/>
              </w:rPr>
              <w:t>名称</w:t>
            </w:r>
          </w:p>
        </w:tc>
        <w:tc>
          <w:tcPr>
            <w:tcW w:w="13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规格和型号</w:t>
            </w: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hint="eastAsia" w:ascii="微软雅黑" w:hAnsi="微软雅黑" w:eastAsia="微软雅黑" w:cs="微软雅黑"/>
                <w:spacing w:val="0"/>
                <w:sz w:val="21"/>
                <w:szCs w:val="21"/>
                <w:lang w:val="en-US" w:eastAsia="zh-CN"/>
              </w:rPr>
              <w:t>暂定</w:t>
            </w:r>
            <w:r>
              <w:rPr>
                <w:rFonts w:ascii="微软雅黑" w:hAnsi="微软雅黑" w:eastAsia="微软雅黑" w:cs="微软雅黑"/>
                <w:spacing w:val="0"/>
                <w:sz w:val="21"/>
                <w:szCs w:val="21"/>
              </w:rPr>
              <w:t>数量</w:t>
            </w:r>
          </w:p>
        </w:tc>
        <w:tc>
          <w:tcPr>
            <w:tcW w:w="11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产地</w:t>
            </w:r>
          </w:p>
        </w:tc>
        <w:tc>
          <w:tcPr>
            <w:tcW w:w="11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生产厂家</w:t>
            </w:r>
          </w:p>
        </w:tc>
        <w:tc>
          <w:tcPr>
            <w:tcW w:w="10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价格</w:t>
            </w:r>
          </w:p>
        </w:tc>
        <w:tc>
          <w:tcPr>
            <w:tcW w:w="90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小计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1</w:t>
            </w:r>
          </w:p>
        </w:tc>
        <w:tc>
          <w:tcPr>
            <w:tcW w:w="12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水泥</w:t>
            </w:r>
          </w:p>
        </w:tc>
        <w:tc>
          <w:tcPr>
            <w:tcW w:w="13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Po42.5</w:t>
            </w: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spacing w:val="0"/>
                <w:sz w:val="21"/>
                <w:szCs w:val="21"/>
                <w:lang w:val="en-US"/>
              </w:rPr>
            </w:pPr>
            <w:r>
              <w:rPr>
                <w:rFonts w:hint="eastAsia" w:ascii="Arial"/>
                <w:spacing w:val="0"/>
                <w:sz w:val="21"/>
                <w:szCs w:val="21"/>
                <w:lang w:val="en-US" w:eastAsia="zh-CN"/>
              </w:rPr>
              <w:t>6500T</w:t>
            </w:r>
          </w:p>
        </w:tc>
        <w:tc>
          <w:tcPr>
            <w:tcW w:w="11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w:t>
            </w:r>
          </w:p>
        </w:tc>
        <w:tc>
          <w:tcPr>
            <w:tcW w:w="11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w:t>
            </w:r>
          </w:p>
        </w:tc>
        <w:tc>
          <w:tcPr>
            <w:tcW w:w="10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300</w:t>
            </w:r>
          </w:p>
        </w:tc>
        <w:tc>
          <w:tcPr>
            <w:tcW w:w="90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1650000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Arial"/>
                <w:spacing w:val="0"/>
                <w:sz w:val="21"/>
                <w:szCs w:val="21"/>
              </w:rPr>
            </w:pPr>
          </w:p>
        </w:tc>
        <w:tc>
          <w:tcPr>
            <w:tcW w:w="1210"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Arial"/>
                <w:spacing w:val="0"/>
                <w:sz w:val="21"/>
                <w:szCs w:val="21"/>
              </w:rPr>
            </w:pPr>
          </w:p>
        </w:tc>
        <w:tc>
          <w:tcPr>
            <w:tcW w:w="2380" w:type="dxa"/>
            <w:gridSpan w:val="2"/>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p>
        </w:tc>
        <w:tc>
          <w:tcPr>
            <w:tcW w:w="1120"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Arial"/>
                <w:spacing w:val="0"/>
                <w:sz w:val="21"/>
                <w:szCs w:val="21"/>
              </w:rPr>
            </w:pPr>
          </w:p>
        </w:tc>
        <w:tc>
          <w:tcPr>
            <w:tcW w:w="118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Arial"/>
                <w:spacing w:val="0"/>
                <w:sz w:val="21"/>
                <w:szCs w:val="21"/>
              </w:rPr>
            </w:pPr>
            <w:r>
              <w:rPr>
                <w:rFonts w:ascii="微软雅黑" w:hAnsi="微软雅黑" w:eastAsia="微软雅黑" w:cs="微软雅黑"/>
                <w:spacing w:val="0"/>
                <w:sz w:val="21"/>
                <w:szCs w:val="21"/>
              </w:rPr>
              <w:t>合计</w:t>
            </w:r>
          </w:p>
        </w:tc>
        <w:tc>
          <w:tcPr>
            <w:tcW w:w="10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Arial"/>
                <w:spacing w:val="0"/>
                <w:sz w:val="21"/>
                <w:szCs w:val="21"/>
              </w:rPr>
            </w:pPr>
          </w:p>
        </w:tc>
        <w:tc>
          <w:tcPr>
            <w:tcW w:w="90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1650000</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eastAsia" w:ascii="微软雅黑" w:hAnsi="微软雅黑" w:eastAsia="微软雅黑" w:cs="微软雅黑"/>
          <w:spacing w:val="0"/>
          <w:sz w:val="21"/>
          <w:szCs w:val="21"/>
          <w:lang w:eastAsia="zh-CN"/>
        </w:rPr>
      </w:pPr>
      <w:r>
        <w:rPr>
          <w:rFonts w:ascii="微软雅黑" w:hAnsi="微软雅黑" w:eastAsia="微软雅黑" w:cs="微软雅黑"/>
          <w:spacing w:val="0"/>
          <w:sz w:val="21"/>
          <w:szCs w:val="21"/>
        </w:rPr>
        <w:t>注意</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该表格式仅供参考</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具体表格应和响应文件的报价格式一致</w:t>
      </w:r>
      <w:r>
        <w:rPr>
          <w:rFonts w:hint="eastAsia" w:ascii="微软雅黑" w:hAnsi="微软雅黑" w:eastAsia="微软雅黑" w:cs="微软雅黑"/>
          <w:spacing w:val="0"/>
          <w:sz w:val="21"/>
          <w:szCs w:val="21"/>
          <w:lang w:eastAsia="zh-CN"/>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textAlignment w:val="baseline"/>
        <w:outlineLvl w:val="2"/>
        <w:rPr>
          <w:rFonts w:ascii="微软雅黑" w:hAnsi="微软雅黑" w:eastAsia="微软雅黑" w:cs="微软雅黑"/>
          <w:spacing w:val="0"/>
          <w:sz w:val="25"/>
          <w:szCs w:val="25"/>
        </w:rPr>
      </w:pPr>
      <w:bookmarkStart w:id="28" w:name="_Toc5890"/>
      <w:r>
        <w:rPr>
          <w:rFonts w:hint="eastAsia" w:ascii="微软雅黑" w:hAnsi="微软雅黑" w:eastAsia="微软雅黑" w:cs="微软雅黑"/>
          <w:spacing w:val="0"/>
          <w:sz w:val="21"/>
          <w:szCs w:val="21"/>
          <w:lang w:val="en-US" w:eastAsia="zh-CN"/>
        </w:rPr>
        <w:t>2</w:t>
      </w:r>
      <w:r>
        <w:rPr>
          <w:rFonts w:hint="eastAsia" w:ascii="微软雅黑" w:hAnsi="微软雅黑" w:eastAsia="微软雅黑" w:cs="微软雅黑"/>
          <w:spacing w:val="0"/>
          <w:sz w:val="25"/>
          <w:szCs w:val="25"/>
          <w:lang w:val="en-US" w:eastAsia="zh-CN"/>
        </w:rPr>
        <w:t xml:space="preserve">.2 </w:t>
      </w:r>
      <w:r>
        <w:rPr>
          <w:rFonts w:ascii="微软雅黑" w:hAnsi="微软雅黑" w:eastAsia="微软雅黑" w:cs="微软雅黑"/>
          <w:spacing w:val="0"/>
          <w:sz w:val="25"/>
          <w:szCs w:val="25"/>
        </w:rPr>
        <w:t>交货期</w:t>
      </w:r>
      <w:bookmarkEnd w:id="28"/>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default" w:ascii="Arial" w:hAnsi="Arial" w:eastAsia="宋体" w:cs="Arial"/>
          <w:spacing w:val="0"/>
          <w:sz w:val="21"/>
          <w:szCs w:val="21"/>
          <w:lang w:val="en-US" w:eastAsia="zh-CN"/>
        </w:rPr>
      </w:pPr>
      <w:r>
        <w:rPr>
          <w:rFonts w:ascii="微软雅黑" w:hAnsi="微软雅黑" w:eastAsia="微软雅黑" w:cs="微软雅黑"/>
          <w:spacing w:val="0"/>
          <w:sz w:val="21"/>
          <w:szCs w:val="21"/>
        </w:rPr>
        <w:t>表</w:t>
      </w:r>
      <w:r>
        <w:rPr>
          <w:rFonts w:ascii="Arial" w:hAnsi="Arial" w:eastAsia="Arial" w:cs="Arial"/>
          <w:spacing w:val="0"/>
          <w:sz w:val="21"/>
          <w:szCs w:val="21"/>
        </w:rPr>
        <w:t>2-</w:t>
      </w:r>
      <w:r>
        <w:rPr>
          <w:rFonts w:hint="eastAsia" w:ascii="Arial" w:hAnsi="Arial" w:eastAsia="宋体" w:cs="Arial"/>
          <w:spacing w:val="0"/>
          <w:sz w:val="21"/>
          <w:szCs w:val="21"/>
          <w:lang w:val="en-US" w:eastAsia="zh-CN"/>
        </w:rPr>
        <w:t>2</w:t>
      </w:r>
      <w:r>
        <w:rPr>
          <w:rFonts w:hint="eastAsia" w:eastAsia="宋体" w:cs="Arial"/>
          <w:spacing w:val="0"/>
          <w:sz w:val="21"/>
          <w:szCs w:val="21"/>
          <w:lang w:eastAsia="zh-CN"/>
        </w:rPr>
        <w:t>：</w:t>
      </w:r>
      <w:r>
        <w:rPr>
          <w:rFonts w:hint="eastAsia" w:eastAsia="宋体" w:cs="Arial"/>
          <w:spacing w:val="0"/>
          <w:sz w:val="21"/>
          <w:szCs w:val="21"/>
          <w:lang w:val="en-US" w:eastAsia="zh-CN"/>
        </w:rPr>
        <w:t>交货期限及地点</w:t>
      </w:r>
    </w:p>
    <w:tbl>
      <w:tblPr>
        <w:tblStyle w:val="31"/>
        <w:tblW w:w="8333"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3"/>
        <w:gridCol w:w="2267"/>
        <w:gridCol w:w="1418"/>
        <w:gridCol w:w="1417"/>
        <w:gridCol w:w="1021"/>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3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交货顺序</w:t>
            </w:r>
          </w:p>
        </w:tc>
        <w:tc>
          <w:tcPr>
            <w:tcW w:w="226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微软雅黑" w:hAnsi="微软雅黑" w:eastAsia="微软雅黑" w:cs="微软雅黑"/>
                <w:spacing w:val="0"/>
                <w:sz w:val="21"/>
                <w:szCs w:val="21"/>
                <w:lang w:eastAsia="zh-CN"/>
              </w:rPr>
            </w:pPr>
            <w:r>
              <w:rPr>
                <w:rFonts w:ascii="微软雅黑" w:hAnsi="微软雅黑" w:eastAsia="微软雅黑" w:cs="微软雅黑"/>
                <w:spacing w:val="0"/>
                <w:sz w:val="21"/>
                <w:szCs w:val="21"/>
              </w:rPr>
              <w:t>设备</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材料</w:t>
            </w:r>
            <w:r>
              <w:rPr>
                <w:rFonts w:hint="eastAsia" w:ascii="微软雅黑" w:hAnsi="微软雅黑" w:eastAsia="微软雅黑" w:cs="微软雅黑"/>
                <w:spacing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名称</w:t>
            </w:r>
            <w:r>
              <w:rPr>
                <w:rFonts w:hint="eastAsia" w:ascii="微软雅黑" w:hAnsi="微软雅黑" w:eastAsia="微软雅黑" w:cs="微软雅黑"/>
                <w:spacing w:val="0"/>
                <w:sz w:val="21"/>
                <w:szCs w:val="21"/>
                <w:lang w:val="en-US" w:eastAsia="zh-CN"/>
              </w:rPr>
              <w:t>及</w:t>
            </w:r>
            <w:r>
              <w:rPr>
                <w:rFonts w:ascii="微软雅黑" w:hAnsi="微软雅黑" w:eastAsia="微软雅黑" w:cs="微软雅黑"/>
                <w:spacing w:val="0"/>
                <w:sz w:val="21"/>
                <w:szCs w:val="21"/>
              </w:rPr>
              <w:t>型号</w:t>
            </w:r>
          </w:p>
        </w:tc>
        <w:tc>
          <w:tcPr>
            <w:tcW w:w="141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交货时间</w:t>
            </w:r>
          </w:p>
        </w:tc>
        <w:tc>
          <w:tcPr>
            <w:tcW w:w="141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交货地点</w:t>
            </w:r>
          </w:p>
        </w:tc>
        <w:tc>
          <w:tcPr>
            <w:tcW w:w="102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数量</w:t>
            </w:r>
          </w:p>
        </w:tc>
        <w:tc>
          <w:tcPr>
            <w:tcW w:w="107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3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1</w:t>
            </w:r>
          </w:p>
        </w:tc>
        <w:tc>
          <w:tcPr>
            <w:tcW w:w="226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水泥</w:t>
            </w:r>
          </w:p>
        </w:tc>
        <w:tc>
          <w:tcPr>
            <w:tcW w:w="1418"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跟随项目实际进度</w:t>
            </w:r>
          </w:p>
        </w:tc>
        <w:tc>
          <w:tcPr>
            <w:tcW w:w="141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项目部</w:t>
            </w:r>
          </w:p>
        </w:tc>
        <w:tc>
          <w:tcPr>
            <w:tcW w:w="102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6500T</w:t>
            </w:r>
          </w:p>
        </w:tc>
        <w:tc>
          <w:tcPr>
            <w:tcW w:w="107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Arial"/>
                <w:spacing w:val="0"/>
                <w:sz w:val="21"/>
                <w:szCs w:val="21"/>
              </w:rPr>
            </w:pP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ascii="Arial"/>
          <w:spacing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ascii="Arial"/>
          <w:spacing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ascii="微软雅黑" w:hAnsi="微软雅黑" w:eastAsia="微软雅黑" w:cs="微软雅黑"/>
          <w:spacing w:val="0"/>
          <w:sz w:val="21"/>
          <w:szCs w:val="21"/>
        </w:rPr>
      </w:pPr>
      <w:r>
        <w:rPr>
          <w:rFonts w:ascii="微软雅黑" w:hAnsi="微软雅黑" w:eastAsia="微软雅黑" w:cs="微软雅黑"/>
          <w:spacing w:val="0"/>
          <w:sz w:val="21"/>
          <w:szCs w:val="21"/>
        </w:rPr>
        <w:t>说明</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以上表格仅供参考。</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ascii="微软雅黑" w:hAnsi="微软雅黑" w:eastAsia="微软雅黑" w:cs="微软雅黑"/>
          <w:spacing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textAlignment w:val="baseline"/>
        <w:outlineLvl w:val="1"/>
        <w:rPr>
          <w:rFonts w:ascii="微软雅黑" w:hAnsi="微软雅黑" w:eastAsia="微软雅黑" w:cs="微软雅黑"/>
          <w:spacing w:val="0"/>
          <w:sz w:val="25"/>
          <w:szCs w:val="25"/>
        </w:rPr>
      </w:pPr>
      <w:bookmarkStart w:id="29" w:name="_Toc25817"/>
      <w:r>
        <w:rPr>
          <w:rFonts w:hint="eastAsia" w:ascii="Arial" w:hAnsi="Arial" w:eastAsia="宋体" w:cs="Arial"/>
          <w:spacing w:val="0"/>
          <w:sz w:val="25"/>
          <w:szCs w:val="25"/>
          <w:lang w:val="en-US" w:eastAsia="zh-CN"/>
        </w:rPr>
        <w:t>2.3</w:t>
      </w:r>
      <w:r>
        <w:rPr>
          <w:rFonts w:ascii="Arial" w:hAnsi="Arial" w:eastAsia="Arial" w:cs="Arial"/>
          <w:spacing w:val="0"/>
          <w:sz w:val="25"/>
          <w:szCs w:val="25"/>
        </w:rPr>
        <w:t>.</w:t>
      </w:r>
      <w:r>
        <w:rPr>
          <w:rFonts w:hint="eastAsia" w:eastAsia="宋体" w:cs="Arial"/>
          <w:spacing w:val="0"/>
          <w:sz w:val="25"/>
          <w:szCs w:val="25"/>
          <w:lang w:val="en-US" w:eastAsia="zh-CN"/>
        </w:rPr>
        <w:t xml:space="preserve"> </w:t>
      </w:r>
      <w:r>
        <w:rPr>
          <w:rFonts w:ascii="微软雅黑" w:hAnsi="微软雅黑" w:eastAsia="微软雅黑" w:cs="微软雅黑"/>
          <w:spacing w:val="0"/>
          <w:sz w:val="25"/>
          <w:szCs w:val="25"/>
        </w:rPr>
        <w:t>验收办法</w:t>
      </w:r>
      <w:bookmarkEnd w:id="29"/>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default" w:ascii="Arial" w:hAnsi="Arial" w:eastAsia="宋体" w:cs="Arial"/>
          <w:spacing w:val="0"/>
          <w:sz w:val="21"/>
          <w:szCs w:val="21"/>
          <w:lang w:val="en-US" w:eastAsia="zh-CN"/>
        </w:rPr>
      </w:pPr>
      <w:r>
        <w:rPr>
          <w:rFonts w:ascii="微软雅黑" w:hAnsi="微软雅黑" w:eastAsia="微软雅黑" w:cs="微软雅黑"/>
          <w:spacing w:val="0"/>
          <w:sz w:val="21"/>
          <w:szCs w:val="21"/>
        </w:rPr>
        <w:t>表</w:t>
      </w:r>
      <w:r>
        <w:rPr>
          <w:rFonts w:ascii="Arial" w:hAnsi="Arial" w:eastAsia="Arial" w:cs="Arial"/>
          <w:spacing w:val="0"/>
          <w:sz w:val="21"/>
          <w:szCs w:val="21"/>
        </w:rPr>
        <w:t>2-</w:t>
      </w:r>
      <w:r>
        <w:rPr>
          <w:rFonts w:hint="eastAsia" w:eastAsia="宋体" w:cs="Arial"/>
          <w:spacing w:val="0"/>
          <w:sz w:val="21"/>
          <w:szCs w:val="21"/>
          <w:lang w:val="en-US" w:eastAsia="zh-CN"/>
        </w:rPr>
        <w:t>3：验收办法</w:t>
      </w:r>
    </w:p>
    <w:tbl>
      <w:tblPr>
        <w:tblStyle w:val="31"/>
        <w:tblW w:w="8413"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8"/>
        <w:gridCol w:w="1809"/>
        <w:gridCol w:w="55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微软雅黑" w:hAnsi="微软雅黑" w:eastAsia="微软雅黑" w:cs="微软雅黑"/>
                <w:spacing w:val="0"/>
                <w:sz w:val="21"/>
                <w:szCs w:val="21"/>
                <w:lang w:val="en-US" w:eastAsia="zh-CN"/>
              </w:rPr>
            </w:pPr>
            <w:r>
              <w:rPr>
                <w:rFonts w:hint="eastAsia" w:ascii="微软雅黑" w:hAnsi="微软雅黑" w:eastAsia="微软雅黑" w:cs="微软雅黑"/>
                <w:spacing w:val="0"/>
                <w:sz w:val="21"/>
                <w:szCs w:val="21"/>
                <w:lang w:val="en-US" w:eastAsia="zh-CN"/>
              </w:rPr>
              <w:t>序号</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微软雅黑" w:hAnsi="微软雅黑" w:eastAsia="微软雅黑" w:cs="微软雅黑"/>
                <w:spacing w:val="0"/>
                <w:sz w:val="21"/>
                <w:szCs w:val="21"/>
                <w:lang w:eastAsia="zh-CN"/>
              </w:rPr>
            </w:pPr>
            <w:r>
              <w:rPr>
                <w:rFonts w:ascii="微软雅黑" w:hAnsi="微软雅黑" w:eastAsia="微软雅黑" w:cs="微软雅黑"/>
                <w:spacing w:val="0"/>
                <w:sz w:val="21"/>
                <w:szCs w:val="21"/>
              </w:rPr>
              <w:t>设备</w:t>
            </w:r>
            <w:r>
              <w:rPr>
                <w:rFonts w:hint="eastAsia" w:ascii="微软雅黑" w:hAnsi="微软雅黑" w:eastAsia="微软雅黑" w:cs="微软雅黑"/>
                <w:spacing w:val="0"/>
                <w:sz w:val="21"/>
                <w:szCs w:val="21"/>
                <w:lang w:eastAsia="zh-CN"/>
              </w:rPr>
              <w:t>（</w:t>
            </w:r>
            <w:r>
              <w:rPr>
                <w:rFonts w:ascii="微软雅黑" w:hAnsi="微软雅黑" w:eastAsia="微软雅黑" w:cs="微软雅黑"/>
                <w:spacing w:val="0"/>
                <w:sz w:val="21"/>
                <w:szCs w:val="21"/>
              </w:rPr>
              <w:t>材料</w:t>
            </w:r>
            <w:r>
              <w:rPr>
                <w:rFonts w:hint="eastAsia" w:ascii="微软雅黑" w:hAnsi="微软雅黑" w:eastAsia="微软雅黑" w:cs="微软雅黑"/>
                <w:spacing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名称</w:t>
            </w:r>
            <w:r>
              <w:rPr>
                <w:rFonts w:hint="eastAsia" w:ascii="微软雅黑" w:hAnsi="微软雅黑" w:eastAsia="微软雅黑" w:cs="微软雅黑"/>
                <w:spacing w:val="0"/>
                <w:sz w:val="21"/>
                <w:szCs w:val="21"/>
                <w:lang w:val="en-US" w:eastAsia="zh-CN"/>
              </w:rPr>
              <w:t>及</w:t>
            </w:r>
            <w:r>
              <w:rPr>
                <w:rFonts w:ascii="微软雅黑" w:hAnsi="微软雅黑" w:eastAsia="微软雅黑" w:cs="微软雅黑"/>
                <w:spacing w:val="0"/>
                <w:sz w:val="21"/>
                <w:szCs w:val="21"/>
              </w:rPr>
              <w:t>型号</w:t>
            </w:r>
          </w:p>
        </w:tc>
        <w:tc>
          <w:tcPr>
            <w:tcW w:w="5556" w:type="dxa"/>
            <w:tcBorders>
              <w:left w:val="single" w:color="auto" w:sz="4" w:space="0"/>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hint="eastAsia" w:ascii="微软雅黑" w:hAnsi="微软雅黑" w:eastAsia="微软雅黑" w:cs="微软雅黑"/>
                <w:spacing w:val="0"/>
                <w:sz w:val="21"/>
                <w:szCs w:val="21"/>
                <w:lang w:val="en-US" w:eastAsia="zh-CN"/>
              </w:rPr>
              <w:t>验收方式或办法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宋体"/>
                <w:spacing w:val="0"/>
                <w:sz w:val="21"/>
                <w:szCs w:val="21"/>
                <w:lang w:val="en-US" w:eastAsia="zh-CN"/>
              </w:rPr>
            </w:pPr>
            <w:r>
              <w:rPr>
                <w:rFonts w:hint="eastAsia" w:eastAsia="宋体"/>
                <w:spacing w:val="0"/>
                <w:sz w:val="21"/>
                <w:szCs w:val="21"/>
                <w:lang w:val="en-US" w:eastAsia="zh-CN"/>
              </w:rPr>
              <w:t>1</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水泥po42.5</w:t>
            </w:r>
          </w:p>
        </w:tc>
        <w:tc>
          <w:tcPr>
            <w:tcW w:w="5556" w:type="dxa"/>
            <w:tcBorders>
              <w:left w:val="single" w:color="auto" w:sz="4" w:space="0"/>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点数或过磅称重，并通过国家认定的第三方检测机构抽检</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ascii="Arial"/>
          <w:spacing w:val="0"/>
          <w:sz w:val="21"/>
        </w:rPr>
      </w:pPr>
    </w:p>
    <w:p>
      <w:pPr>
        <w:rPr>
          <w:rFonts w:hint="eastAsia" w:eastAsia="宋体"/>
          <w:spacing w:val="0"/>
          <w:sz w:val="24"/>
          <w:szCs w:val="24"/>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textAlignment w:val="baseline"/>
        <w:outlineLvl w:val="1"/>
        <w:rPr>
          <w:rFonts w:hint="eastAsia" w:ascii="微软雅黑" w:hAnsi="微软雅黑" w:eastAsia="微软雅黑" w:cs="微软雅黑"/>
          <w:b w:val="0"/>
          <w:bCs w:val="0"/>
          <w:spacing w:val="0"/>
          <w:sz w:val="28"/>
          <w:szCs w:val="28"/>
          <w:lang w:val="en-US" w:eastAsia="zh-CN"/>
        </w:rPr>
      </w:pPr>
      <w:bookmarkStart w:id="30" w:name="_Toc1857"/>
      <w:r>
        <w:rPr>
          <w:rFonts w:hint="eastAsia" w:ascii="微软雅黑" w:hAnsi="微软雅黑" w:eastAsia="微软雅黑" w:cs="微软雅黑"/>
          <w:b w:val="0"/>
          <w:bCs w:val="0"/>
          <w:spacing w:val="0"/>
          <w:sz w:val="28"/>
          <w:szCs w:val="28"/>
          <w:lang w:val="en-US" w:eastAsia="zh-CN"/>
        </w:rPr>
        <w:t>附件：采购项目详细要求及说明</w:t>
      </w:r>
      <w:bookmarkEnd w:id="30"/>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default" w:eastAsia="宋体"/>
          <w:b/>
          <w:bCs/>
          <w:spacing w:val="0"/>
          <w:sz w:val="28"/>
          <w:szCs w:val="28"/>
          <w:lang w:val="en-US" w:eastAsia="zh-CN"/>
        </w:rPr>
      </w:pPr>
    </w:p>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每车必须随车配备产品出厂合格证及材质证书等相关证明文件。</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beforeLines="50" w:after="0" w:afterLines="50" w:line="360" w:lineRule="auto"/>
        <w:ind w:left="0" w:leftChars="0" w:right="0" w:rightChars="0" w:firstLine="0" w:firstLineChars="0"/>
        <w:textAlignment w:val="baseline"/>
        <w:outlineLvl w:val="1"/>
        <w:rPr>
          <w:rFonts w:hint="eastAsia" w:ascii="微软雅黑" w:hAnsi="微软雅黑" w:eastAsia="微软雅黑" w:cs="微软雅黑"/>
          <w:spacing w:val="0"/>
          <w:position w:val="0"/>
          <w:sz w:val="28"/>
          <w:szCs w:val="28"/>
          <w:lang w:val="en-US" w:eastAsia="zh-CN"/>
        </w:rPr>
      </w:pPr>
      <w:bookmarkStart w:id="31" w:name="_Toc5358"/>
      <w:r>
        <w:rPr>
          <w:rFonts w:hint="eastAsia" w:ascii="微软雅黑" w:hAnsi="微软雅黑" w:eastAsia="微软雅黑" w:cs="微软雅黑"/>
          <w:spacing w:val="0"/>
          <w:position w:val="0"/>
          <w:sz w:val="28"/>
          <w:szCs w:val="28"/>
          <w:lang w:val="en-US" w:eastAsia="zh-CN"/>
        </w:rPr>
        <w:t>设备租赁服务需求（</w:t>
      </w:r>
      <w:r>
        <w:rPr>
          <w:rFonts w:hint="eastAsia" w:asciiTheme="minorEastAsia" w:hAnsiTheme="minorEastAsia" w:cstheme="minorEastAsia"/>
          <w:spacing w:val="0"/>
          <w:position w:val="0"/>
          <w:sz w:val="21"/>
          <w:szCs w:val="21"/>
          <w:u w:val="single" w:color="auto"/>
          <w:lang w:val="en-US" w:eastAsia="zh-CN"/>
        </w:rPr>
        <w:t>设备租赁ZMHB-ZB-2024-015-03</w:t>
      </w:r>
      <w:r>
        <w:rPr>
          <w:rFonts w:hint="eastAsia" w:ascii="微软雅黑" w:hAnsi="微软雅黑" w:eastAsia="微软雅黑" w:cs="微软雅黑"/>
          <w:spacing w:val="0"/>
          <w:position w:val="0"/>
          <w:sz w:val="28"/>
          <w:szCs w:val="28"/>
          <w:lang w:val="en-US" w:eastAsia="zh-CN"/>
        </w:rPr>
        <w:t>）</w:t>
      </w:r>
      <w:bookmarkEnd w:id="31"/>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outlineLvl w:val="2"/>
        <w:rPr>
          <w:rFonts w:hint="eastAsia" w:eastAsia="宋体" w:cs="Arial"/>
          <w:spacing w:val="0"/>
          <w:sz w:val="21"/>
          <w:szCs w:val="21"/>
          <w:lang w:val="en-US" w:eastAsia="zh-CN"/>
        </w:rPr>
      </w:pPr>
      <w:bookmarkStart w:id="32" w:name="_Toc810"/>
      <w:r>
        <w:rPr>
          <w:rFonts w:hint="eastAsia" w:eastAsia="宋体" w:cs="Arial"/>
          <w:spacing w:val="0"/>
          <w:sz w:val="21"/>
          <w:szCs w:val="21"/>
          <w:lang w:val="en-US" w:eastAsia="zh-CN"/>
        </w:rPr>
        <w:t>3.1租赁服务需求一览表</w:t>
      </w:r>
      <w:bookmarkEnd w:id="32"/>
    </w:p>
    <w:tbl>
      <w:tblPr>
        <w:tblStyle w:val="24"/>
        <w:tblW w:w="8055" w:type="dxa"/>
        <w:tblInd w:w="9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75"/>
        <w:gridCol w:w="1550"/>
        <w:gridCol w:w="5830"/>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tcBorders>
              <w:top w:val="single" w:color="000000" w:sz="4" w:space="0"/>
              <w:left w:val="nil"/>
              <w:tl2br w:val="nil"/>
            </w:tcBorders>
            <w:shd w:val="clear" w:color="auto" w:fill="FFFFFF"/>
            <w:vAlign w:val="center"/>
          </w:tcPr>
          <w:p>
            <w:pPr>
              <w:jc w:val="center"/>
              <w:rPr>
                <w:rStyle w:val="32"/>
                <w:rFonts w:hint="eastAsia"/>
                <w:b w:val="0"/>
                <w:i w:val="0"/>
                <w:iCs w:val="0"/>
                <w:snapToGrid w:val="0"/>
                <w:color w:val="000000"/>
                <w:spacing w:val="0"/>
                <w:position w:val="0"/>
                <w:lang w:val="en-US" w:eastAsia="zh-CN" w:bidi="ar"/>
              </w:rPr>
            </w:pPr>
            <w:r>
              <w:rPr>
                <w:rStyle w:val="32"/>
                <w:rFonts w:hint="eastAsia"/>
                <w:b w:val="0"/>
                <w:i w:val="0"/>
                <w:iCs w:val="0"/>
                <w:snapToGrid w:val="0"/>
                <w:color w:val="000000"/>
                <w:spacing w:val="0"/>
                <w:position w:val="0"/>
                <w:lang w:val="en-US" w:eastAsia="zh-CN" w:bidi="ar"/>
              </w:rPr>
              <w:t>序号</w:t>
            </w:r>
          </w:p>
        </w:tc>
        <w:tc>
          <w:tcPr>
            <w:tcW w:w="1550" w:type="dxa"/>
            <w:tcBorders>
              <w:top w:val="single" w:color="000000" w:sz="4" w:space="0"/>
            </w:tcBorders>
            <w:shd w:val="clear" w:color="auto" w:fill="FFFFFF"/>
            <w:vAlign w:val="center"/>
          </w:tcPr>
          <w:p>
            <w:pPr>
              <w:jc w:val="center"/>
              <w:rPr>
                <w:rStyle w:val="32"/>
                <w:rFonts w:hint="eastAsia"/>
                <w:b w:val="0"/>
                <w:i w:val="0"/>
                <w:iCs w:val="0"/>
                <w:snapToGrid w:val="0"/>
                <w:color w:val="000000"/>
                <w:spacing w:val="0"/>
                <w:position w:val="0"/>
                <w:lang w:val="en-US" w:eastAsia="zh-CN" w:bidi="ar"/>
              </w:rPr>
            </w:pPr>
            <w:r>
              <w:rPr>
                <w:rStyle w:val="32"/>
                <w:rFonts w:hint="eastAsia"/>
                <w:b w:val="0"/>
                <w:i w:val="0"/>
                <w:iCs w:val="0"/>
                <w:snapToGrid w:val="0"/>
                <w:color w:val="000000"/>
                <w:spacing w:val="0"/>
                <w:position w:val="0"/>
                <w:lang w:val="en-US" w:eastAsia="zh-CN" w:bidi="ar"/>
              </w:rPr>
              <w:t>项目</w:t>
            </w:r>
          </w:p>
        </w:tc>
        <w:tc>
          <w:tcPr>
            <w:tcW w:w="5830" w:type="dxa"/>
            <w:tcBorders>
              <w:top w:val="single" w:color="000000" w:sz="4" w:space="0"/>
              <w:right w:val="nil"/>
            </w:tcBorders>
            <w:shd w:val="clear" w:color="auto" w:fill="FFFFFF"/>
            <w:vAlign w:val="center"/>
          </w:tcPr>
          <w:p>
            <w:pPr>
              <w:jc w:val="center"/>
              <w:rPr>
                <w:rStyle w:val="32"/>
                <w:rFonts w:hint="eastAsia"/>
                <w:b w:val="0"/>
                <w:i w:val="0"/>
                <w:iCs w:val="0"/>
                <w:snapToGrid w:val="0"/>
                <w:color w:val="000000"/>
                <w:spacing w:val="0"/>
                <w:position w:val="0"/>
                <w:lang w:val="en-US" w:eastAsia="zh-CN" w:bidi="ar"/>
              </w:rPr>
            </w:pPr>
            <w:r>
              <w:rPr>
                <w:rStyle w:val="32"/>
                <w:rFonts w:hint="eastAsia"/>
                <w:b w:val="0"/>
                <w:i w:val="0"/>
                <w:iCs w:val="0"/>
                <w:snapToGrid w:val="0"/>
                <w:color w:val="000000"/>
                <w:spacing w:val="0"/>
                <w:position w:val="0"/>
                <w:lang w:val="en-US" w:eastAsia="zh-CN" w:bidi="ar"/>
              </w:rPr>
              <w:t>内容</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2"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1</w:t>
            </w:r>
          </w:p>
        </w:tc>
        <w:tc>
          <w:tcPr>
            <w:tcW w:w="1550" w:type="dxa"/>
            <w:shd w:val="clear" w:color="auto" w:fill="FFFFFF"/>
            <w:vAlign w:val="center"/>
          </w:tcPr>
          <w:p>
            <w:pPr>
              <w:jc w:val="left"/>
              <w:rPr>
                <w:rStyle w:val="32"/>
                <w:b w:val="0"/>
                <w:snapToGrid w:val="0"/>
                <w:color w:val="000000"/>
                <w:spacing w:val="0"/>
                <w:position w:val="0"/>
                <w:lang w:val="en-US" w:eastAsia="zh-CN" w:bidi="ar"/>
              </w:rPr>
            </w:pPr>
            <w:r>
              <w:rPr>
                <w:rStyle w:val="32"/>
                <w:b w:val="0"/>
                <w:snapToGrid w:val="0"/>
                <w:color w:val="000000"/>
                <w:spacing w:val="0"/>
                <w:position w:val="0"/>
                <w:lang w:val="en-US" w:eastAsia="zh-CN" w:bidi="ar"/>
              </w:rPr>
              <w:t>包号</w:t>
            </w:r>
          </w:p>
        </w:tc>
        <w:tc>
          <w:tcPr>
            <w:tcW w:w="5830" w:type="dxa"/>
            <w:tcBorders>
              <w:right w:val="nil"/>
            </w:tcBorders>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Fonts w:hint="default" w:ascii="Arial" w:hAnsi="Arial" w:eastAsia="宋体" w:cs="Arial"/>
                <w:b w:val="0"/>
                <w:i w:val="0"/>
                <w:iCs w:val="0"/>
                <w:color w:val="000000"/>
                <w:spacing w:val="0"/>
                <w:position w:val="0"/>
                <w:sz w:val="21"/>
                <w:szCs w:val="21"/>
                <w:u w:val="none"/>
              </w:rPr>
              <w:t>ZMHB-ZB-2024-015</w:t>
            </w:r>
            <w:r>
              <w:rPr>
                <w:rFonts w:hint="eastAsia" w:ascii="Arial" w:hAnsi="Arial" w:eastAsia="宋体" w:cs="Arial"/>
                <w:b w:val="0"/>
                <w:i w:val="0"/>
                <w:iCs w:val="0"/>
                <w:color w:val="000000"/>
                <w:spacing w:val="0"/>
                <w:position w:val="0"/>
                <w:sz w:val="21"/>
                <w:szCs w:val="21"/>
                <w:u w:val="none"/>
                <w:lang w:val="en-US" w:eastAsia="zh-CN"/>
              </w:rPr>
              <w:t>-03（包3）</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9"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2</w:t>
            </w:r>
          </w:p>
        </w:tc>
        <w:tc>
          <w:tcPr>
            <w:tcW w:w="1550" w:type="dxa"/>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Style w:val="32"/>
                <w:b w:val="0"/>
                <w:snapToGrid w:val="0"/>
                <w:color w:val="000000"/>
                <w:spacing w:val="0"/>
                <w:position w:val="0"/>
                <w:lang w:val="en-US" w:eastAsia="zh-CN" w:bidi="ar"/>
              </w:rPr>
              <w:t>品目号</w:t>
            </w:r>
          </w:p>
        </w:tc>
        <w:tc>
          <w:tcPr>
            <w:tcW w:w="5830" w:type="dxa"/>
            <w:tcBorders>
              <w:right w:val="nil"/>
            </w:tcBorders>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Fonts w:hint="default" w:ascii="Arial" w:hAnsi="Arial" w:eastAsia="宋体" w:cs="Arial"/>
                <w:b w:val="0"/>
                <w:i w:val="0"/>
                <w:iCs w:val="0"/>
                <w:color w:val="000000"/>
                <w:spacing w:val="0"/>
                <w:position w:val="0"/>
                <w:sz w:val="21"/>
                <w:szCs w:val="21"/>
                <w:u w:val="none"/>
              </w:rPr>
              <w:t>C23119900</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3</w:t>
            </w:r>
          </w:p>
        </w:tc>
        <w:tc>
          <w:tcPr>
            <w:tcW w:w="1550" w:type="dxa"/>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Style w:val="32"/>
                <w:b w:val="0"/>
                <w:snapToGrid w:val="0"/>
                <w:color w:val="000000"/>
                <w:spacing w:val="0"/>
                <w:position w:val="0"/>
                <w:lang w:val="en-US" w:eastAsia="zh-CN" w:bidi="ar"/>
              </w:rPr>
              <w:t>服务项目名称</w:t>
            </w:r>
          </w:p>
        </w:tc>
        <w:tc>
          <w:tcPr>
            <w:tcW w:w="5830" w:type="dxa"/>
            <w:tcBorders>
              <w:right w:val="nil"/>
            </w:tcBorders>
            <w:shd w:val="clear" w:color="auto" w:fill="FFFFFF"/>
            <w:vAlign w:val="center"/>
          </w:tcPr>
          <w:p>
            <w:pPr>
              <w:jc w:val="left"/>
              <w:rPr>
                <w:rFonts w:hint="default" w:ascii="Arial" w:hAnsi="Arial" w:eastAsia="宋体" w:cs="Arial"/>
                <w:b w:val="0"/>
                <w:i w:val="0"/>
                <w:iCs w:val="0"/>
                <w:color w:val="000000"/>
                <w:spacing w:val="0"/>
                <w:position w:val="0"/>
                <w:sz w:val="21"/>
                <w:szCs w:val="21"/>
                <w:u w:val="none"/>
                <w:lang w:val="en-US" w:eastAsia="zh-CN"/>
              </w:rPr>
            </w:pPr>
            <w:r>
              <w:rPr>
                <w:rFonts w:hint="eastAsia" w:asciiTheme="minorEastAsia" w:hAnsiTheme="minorEastAsia" w:eastAsiaTheme="minorEastAsia" w:cstheme="minorEastAsia"/>
                <w:spacing w:val="0"/>
                <w:position w:val="0"/>
                <w:sz w:val="21"/>
                <w:szCs w:val="21"/>
                <w:u w:val="none"/>
                <w:lang w:val="en-US" w:eastAsia="zh-CN"/>
              </w:rPr>
              <w:t>中色大冶冶炼厂老电解区域综合整治工程－垂直阻隔及地下水抽提井工程</w:t>
            </w:r>
            <w:r>
              <w:rPr>
                <w:rFonts w:hint="eastAsia" w:asciiTheme="minorEastAsia" w:hAnsiTheme="minorEastAsia" w:cstheme="minorEastAsia"/>
                <w:spacing w:val="0"/>
                <w:position w:val="0"/>
                <w:sz w:val="21"/>
                <w:szCs w:val="21"/>
                <w:u w:val="none"/>
                <w:lang w:val="en-US" w:eastAsia="zh-CN"/>
              </w:rPr>
              <w:t>设备租赁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4</w:t>
            </w:r>
          </w:p>
        </w:tc>
        <w:tc>
          <w:tcPr>
            <w:tcW w:w="1550" w:type="dxa"/>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Style w:val="32"/>
                <w:b w:val="0"/>
                <w:snapToGrid w:val="0"/>
                <w:color w:val="000000"/>
                <w:spacing w:val="0"/>
                <w:position w:val="0"/>
                <w:lang w:val="en-US" w:eastAsia="zh-CN" w:bidi="ar"/>
              </w:rPr>
              <w:t>主要服务内容</w:t>
            </w:r>
          </w:p>
        </w:tc>
        <w:tc>
          <w:tcPr>
            <w:tcW w:w="5830" w:type="dxa"/>
            <w:tcBorders>
              <w:right w:val="nil"/>
            </w:tcBorders>
            <w:shd w:val="clear" w:color="auto" w:fill="FFFFFF"/>
            <w:vAlign w:val="center"/>
          </w:tcPr>
          <w:p>
            <w:pPr>
              <w:jc w:val="left"/>
              <w:rPr>
                <w:rFonts w:hint="eastAsia" w:ascii="Arial" w:hAnsi="Arial" w:eastAsia="宋体" w:cs="Arial"/>
                <w:b w:val="0"/>
                <w:i w:val="0"/>
                <w:iCs w:val="0"/>
                <w:color w:val="000000"/>
                <w:spacing w:val="0"/>
                <w:position w:val="0"/>
                <w:sz w:val="21"/>
                <w:szCs w:val="21"/>
                <w:u w:val="none"/>
                <w:lang w:val="en-US" w:eastAsia="zh-CN"/>
              </w:rPr>
            </w:pPr>
            <w:r>
              <w:rPr>
                <w:rFonts w:hint="eastAsia" w:ascii="Arial" w:hAnsi="Arial" w:eastAsia="宋体" w:cs="Arial"/>
                <w:b w:val="0"/>
                <w:i w:val="0"/>
                <w:iCs w:val="0"/>
                <w:color w:val="000000"/>
                <w:spacing w:val="0"/>
                <w:position w:val="0"/>
                <w:sz w:val="21"/>
                <w:szCs w:val="21"/>
                <w:u w:val="none"/>
                <w:lang w:val="en-US" w:eastAsia="zh-CN"/>
              </w:rPr>
              <w:t>钻机、</w:t>
            </w:r>
            <w:r>
              <w:rPr>
                <w:rFonts w:hint="eastAsia" w:ascii="Arial"/>
                <w:spacing w:val="0"/>
                <w:position w:val="0"/>
                <w:sz w:val="21"/>
                <w:szCs w:val="21"/>
                <w:lang w:val="en-US" w:eastAsia="zh-CN"/>
              </w:rPr>
              <w:t>制浆站</w:t>
            </w:r>
            <w:r>
              <w:rPr>
                <w:rFonts w:hint="eastAsia" w:ascii="Arial" w:hAnsi="Arial" w:eastAsia="宋体" w:cs="Arial"/>
                <w:b w:val="0"/>
                <w:i w:val="0"/>
                <w:iCs w:val="0"/>
                <w:color w:val="000000"/>
                <w:spacing w:val="0"/>
                <w:position w:val="0"/>
                <w:sz w:val="21"/>
                <w:szCs w:val="21"/>
                <w:u w:val="none"/>
                <w:lang w:val="en-US" w:eastAsia="zh-CN"/>
              </w:rPr>
              <w:t>租赁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5</w:t>
            </w:r>
          </w:p>
        </w:tc>
        <w:tc>
          <w:tcPr>
            <w:tcW w:w="1550" w:type="dxa"/>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b w:val="0"/>
                <w:i w:val="0"/>
                <w:iCs w:val="0"/>
                <w:color w:val="000000"/>
                <w:spacing w:val="0"/>
                <w:position w:val="0"/>
                <w:sz w:val="21"/>
                <w:szCs w:val="21"/>
                <w:u w:val="none"/>
              </w:rPr>
            </w:pPr>
            <w:r>
              <w:rPr>
                <w:rStyle w:val="32"/>
                <w:b w:val="0"/>
                <w:snapToGrid w:val="0"/>
                <w:color w:val="000000"/>
                <w:spacing w:val="0"/>
                <w:position w:val="0"/>
                <w:lang w:val="en-US" w:eastAsia="zh-CN" w:bidi="ar"/>
              </w:rPr>
              <w:t>服务开始时间</w:t>
            </w:r>
          </w:p>
        </w:tc>
        <w:tc>
          <w:tcPr>
            <w:tcW w:w="5830" w:type="dxa"/>
            <w:tcBorders>
              <w:right w:val="nil"/>
            </w:tcBorders>
            <w:shd w:val="clear" w:color="auto" w:fill="FFFFFF"/>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自合同签订之日起</w:t>
            </w:r>
            <w:r>
              <w:rPr>
                <w:rFonts w:hint="eastAsia" w:ascii="宋体" w:hAnsi="宋体" w:eastAsia="宋体" w:cs="宋体"/>
                <w:spacing w:val="0"/>
                <w:position w:val="0"/>
                <w:sz w:val="21"/>
                <w:szCs w:val="21"/>
                <w:lang w:eastAsia="zh-CN"/>
              </w:rPr>
              <w:t>，</w:t>
            </w:r>
          </w:p>
          <w:p>
            <w:pPr>
              <w:jc w:val="left"/>
              <w:rPr>
                <w:rFonts w:hint="eastAsia" w:ascii="宋体" w:hAnsi="宋体" w:eastAsia="宋体" w:cs="宋体"/>
                <w:b w:val="0"/>
                <w:i w:val="0"/>
                <w:iCs w:val="0"/>
                <w:color w:val="000000"/>
                <w:spacing w:val="0"/>
                <w:position w:val="0"/>
                <w:sz w:val="21"/>
                <w:szCs w:val="21"/>
                <w:u w:val="none"/>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tcBorders>
              <w:left w:val="nil"/>
            </w:tcBorders>
            <w:shd w:val="clear" w:color="auto" w:fill="FFFFFF"/>
            <w:vAlign w:val="center"/>
          </w:tcPr>
          <w:p>
            <w:pPr>
              <w:jc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6</w:t>
            </w:r>
          </w:p>
        </w:tc>
        <w:tc>
          <w:tcPr>
            <w:tcW w:w="1550" w:type="dxa"/>
            <w:shd w:val="clear" w:color="auto" w:fill="FFFFFF"/>
            <w:vAlign w:val="center"/>
          </w:tcPr>
          <w:p>
            <w:pPr>
              <w:keepNext w:val="0"/>
              <w:keepLines w:val="0"/>
              <w:widowControl/>
              <w:suppressLineNumbers w:val="0"/>
              <w:jc w:val="left"/>
              <w:textAlignment w:val="center"/>
              <w:rPr>
                <w:rFonts w:hint="eastAsia" w:ascii="微软雅黑" w:hAnsi="微软雅黑" w:eastAsia="微软雅黑" w:cs="微软雅黑"/>
                <w:b w:val="0"/>
                <w:i w:val="0"/>
                <w:iCs w:val="0"/>
                <w:color w:val="000000"/>
                <w:spacing w:val="0"/>
                <w:position w:val="0"/>
                <w:sz w:val="21"/>
                <w:szCs w:val="21"/>
                <w:u w:val="none"/>
              </w:rPr>
            </w:pPr>
            <w:r>
              <w:rPr>
                <w:rStyle w:val="32"/>
                <w:b w:val="0"/>
                <w:snapToGrid w:val="0"/>
                <w:color w:val="000000"/>
                <w:spacing w:val="0"/>
                <w:position w:val="0"/>
                <w:lang w:val="en-US" w:eastAsia="zh-CN" w:bidi="ar"/>
              </w:rPr>
              <w:t>服务</w:t>
            </w:r>
            <w:r>
              <w:rPr>
                <w:rStyle w:val="32"/>
                <w:rFonts w:hint="eastAsia"/>
                <w:b w:val="0"/>
                <w:snapToGrid w:val="0"/>
                <w:color w:val="000000"/>
                <w:spacing w:val="0"/>
                <w:position w:val="0"/>
                <w:lang w:val="en-US" w:eastAsia="zh-CN" w:bidi="ar"/>
              </w:rPr>
              <w:t>完成</w:t>
            </w:r>
            <w:r>
              <w:rPr>
                <w:rStyle w:val="32"/>
                <w:b w:val="0"/>
                <w:snapToGrid w:val="0"/>
                <w:color w:val="000000"/>
                <w:spacing w:val="0"/>
                <w:position w:val="0"/>
                <w:lang w:val="en-US" w:eastAsia="zh-CN" w:bidi="ar"/>
              </w:rPr>
              <w:t>时间</w:t>
            </w:r>
          </w:p>
        </w:tc>
        <w:tc>
          <w:tcPr>
            <w:tcW w:w="5830" w:type="dxa"/>
            <w:tcBorders>
              <w:right w:val="nil"/>
            </w:tcBorders>
            <w:shd w:val="clear" w:color="auto" w:fill="FFFFFF"/>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至工程竣工通过验收并移交之日止</w:t>
            </w:r>
            <w:r>
              <w:rPr>
                <w:rFonts w:hint="eastAsia" w:ascii="宋体" w:hAnsi="宋体" w:eastAsia="宋体" w:cs="宋体"/>
                <w:spacing w:val="0"/>
                <w:position w:val="0"/>
                <w:sz w:val="21"/>
                <w:szCs w:val="21"/>
                <w:lang w:eastAsia="zh-CN"/>
              </w:rPr>
              <w:t>。</w:t>
            </w:r>
          </w:p>
          <w:p>
            <w:pPr>
              <w:jc w:val="left"/>
              <w:rPr>
                <w:rFonts w:hint="eastAsia" w:ascii="宋体" w:hAnsi="宋体" w:eastAsia="宋体" w:cs="宋体"/>
                <w:b w:val="0"/>
                <w:i w:val="0"/>
                <w:iCs w:val="0"/>
                <w:color w:val="000000"/>
                <w:spacing w:val="0"/>
                <w:position w:val="0"/>
                <w:sz w:val="21"/>
                <w:szCs w:val="21"/>
                <w:u w:val="none"/>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7</w:t>
            </w:r>
          </w:p>
        </w:tc>
        <w:tc>
          <w:tcPr>
            <w:tcW w:w="1550" w:type="dxa"/>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Style w:val="32"/>
                <w:b w:val="0"/>
                <w:snapToGrid w:val="0"/>
                <w:color w:val="000000"/>
                <w:spacing w:val="0"/>
                <w:position w:val="0"/>
                <w:lang w:val="en-US" w:eastAsia="zh-CN" w:bidi="ar"/>
              </w:rPr>
              <w:t>服务地点</w:t>
            </w:r>
          </w:p>
        </w:tc>
        <w:tc>
          <w:tcPr>
            <w:tcW w:w="5830" w:type="dxa"/>
            <w:tcBorders>
              <w:right w:val="nil"/>
            </w:tcBorders>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Fonts w:hint="eastAsia" w:ascii="Arial" w:hAnsi="Arial" w:eastAsia="宋体" w:cs="Arial"/>
                <w:b w:val="0"/>
                <w:i w:val="0"/>
                <w:iCs w:val="0"/>
                <w:color w:val="000000"/>
                <w:spacing w:val="0"/>
                <w:position w:val="0"/>
                <w:sz w:val="21"/>
                <w:szCs w:val="21"/>
                <w:u w:val="none"/>
                <w:lang w:val="en-US" w:eastAsia="zh-CN"/>
              </w:rPr>
              <w:t>湖北省黄石市</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75" w:type="dxa"/>
            <w:tcBorders>
              <w:lef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8</w:t>
            </w:r>
          </w:p>
        </w:tc>
        <w:tc>
          <w:tcPr>
            <w:tcW w:w="1550" w:type="dxa"/>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Style w:val="32"/>
                <w:rFonts w:hint="eastAsia"/>
                <w:b w:val="0"/>
                <w:snapToGrid w:val="0"/>
                <w:color w:val="000000"/>
                <w:spacing w:val="0"/>
                <w:position w:val="0"/>
                <w:lang w:val="en-US" w:eastAsia="zh-CN" w:bidi="ar"/>
              </w:rPr>
              <w:t>服务</w:t>
            </w:r>
            <w:r>
              <w:rPr>
                <w:rStyle w:val="32"/>
                <w:b w:val="0"/>
                <w:snapToGrid w:val="0"/>
                <w:color w:val="000000"/>
                <w:spacing w:val="0"/>
                <w:position w:val="0"/>
                <w:lang w:val="en-US" w:eastAsia="zh-CN" w:bidi="ar"/>
              </w:rPr>
              <w:t>成果</w:t>
            </w:r>
          </w:p>
        </w:tc>
        <w:tc>
          <w:tcPr>
            <w:tcW w:w="5830" w:type="dxa"/>
            <w:tcBorders>
              <w:right w:val="nil"/>
            </w:tcBorders>
            <w:shd w:val="clear" w:color="auto" w:fill="FFFFFF"/>
            <w:vAlign w:val="center"/>
          </w:tcPr>
          <w:p>
            <w:pPr>
              <w:jc w:val="center"/>
              <w:rPr>
                <w:rFonts w:hint="default" w:ascii="Arial" w:hAnsi="Arial" w:eastAsia="宋体" w:cs="Arial"/>
                <w:b w:val="0"/>
                <w:i w:val="0"/>
                <w:iCs w:val="0"/>
                <w:color w:val="000000"/>
                <w:spacing w:val="0"/>
                <w:position w:val="0"/>
                <w:sz w:val="21"/>
                <w:szCs w:val="21"/>
                <w:u w:val="none"/>
              </w:rPr>
            </w:pPr>
            <w:r>
              <w:rPr>
                <w:rFonts w:hint="eastAsia" w:ascii="Arial" w:hAnsi="Arial" w:eastAsia="宋体" w:cs="Arial"/>
                <w:b w:val="0"/>
                <w:i w:val="0"/>
                <w:iCs w:val="0"/>
                <w:color w:val="000000"/>
                <w:spacing w:val="0"/>
                <w:position w:val="0"/>
                <w:sz w:val="21"/>
                <w:szCs w:val="21"/>
                <w:u w:val="none"/>
                <w:lang w:val="en-US" w:eastAsia="zh-CN"/>
              </w:rPr>
              <w: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75" w:type="dxa"/>
            <w:tcBorders>
              <w:left w:val="nil"/>
              <w:bottom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b w:val="0"/>
                <w:i w:val="0"/>
                <w:iCs w:val="0"/>
                <w:color w:val="000000"/>
                <w:spacing w:val="0"/>
                <w:position w:val="0"/>
                <w:sz w:val="21"/>
                <w:szCs w:val="21"/>
                <w:u w:val="none"/>
                <w:lang w:val="en-US" w:eastAsia="zh-CN"/>
              </w:rPr>
            </w:pPr>
            <w:r>
              <w:rPr>
                <w:rFonts w:hint="eastAsia" w:ascii="微软雅黑" w:hAnsi="微软雅黑" w:eastAsia="微软雅黑" w:cs="微软雅黑"/>
                <w:b w:val="0"/>
                <w:i w:val="0"/>
                <w:iCs w:val="0"/>
                <w:color w:val="000000"/>
                <w:spacing w:val="0"/>
                <w:position w:val="0"/>
                <w:sz w:val="21"/>
                <w:szCs w:val="21"/>
                <w:u w:val="none"/>
                <w:lang w:val="en-US" w:eastAsia="zh-CN"/>
              </w:rPr>
              <w:t>9</w:t>
            </w:r>
          </w:p>
        </w:tc>
        <w:tc>
          <w:tcPr>
            <w:tcW w:w="1550" w:type="dxa"/>
            <w:tcBorders>
              <w:bottom w:val="single" w:color="000000" w:sz="4" w:space="0"/>
            </w:tcBorders>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Style w:val="32"/>
                <w:b w:val="0"/>
                <w:snapToGrid w:val="0"/>
                <w:color w:val="000000"/>
                <w:spacing w:val="0"/>
                <w:position w:val="0"/>
                <w:lang w:val="en-US" w:eastAsia="zh-CN" w:bidi="ar"/>
              </w:rPr>
              <w:t>验收方式</w:t>
            </w:r>
          </w:p>
        </w:tc>
        <w:tc>
          <w:tcPr>
            <w:tcW w:w="5830" w:type="dxa"/>
            <w:tcBorders>
              <w:bottom w:val="single" w:color="000000" w:sz="4" w:space="0"/>
              <w:right w:val="nil"/>
            </w:tcBorders>
            <w:shd w:val="clear" w:color="auto" w:fill="FFFFFF"/>
            <w:vAlign w:val="center"/>
          </w:tcPr>
          <w:p>
            <w:pPr>
              <w:jc w:val="left"/>
              <w:rPr>
                <w:rFonts w:hint="default" w:ascii="Arial" w:hAnsi="Arial" w:eastAsia="宋体" w:cs="Arial"/>
                <w:b w:val="0"/>
                <w:i w:val="0"/>
                <w:iCs w:val="0"/>
                <w:color w:val="000000"/>
                <w:spacing w:val="0"/>
                <w:position w:val="0"/>
                <w:sz w:val="21"/>
                <w:szCs w:val="21"/>
                <w:u w:val="none"/>
              </w:rPr>
            </w:pPr>
            <w:r>
              <w:rPr>
                <w:rFonts w:hint="eastAsia" w:ascii="Arial" w:hAnsi="Arial" w:eastAsia="宋体" w:cs="Arial"/>
                <w:b w:val="0"/>
                <w:i w:val="0"/>
                <w:iCs w:val="0"/>
                <w:color w:val="000000"/>
                <w:spacing w:val="0"/>
                <w:position w:val="0"/>
                <w:sz w:val="21"/>
                <w:szCs w:val="21"/>
                <w:u w:val="none"/>
                <w:lang w:val="en-US" w:eastAsia="zh-CN"/>
              </w:rPr>
              <w:t>业主单位验收</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eastAsia" w:eastAsia="宋体" w:cs="Arial"/>
          <w:spacing w:val="0"/>
          <w:sz w:val="21"/>
          <w:szCs w:val="21"/>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rPr>
          <w:rFonts w:hint="default" w:ascii="Arial" w:hAnsi="Arial" w:eastAsia="宋体" w:cs="Arial"/>
          <w:spacing w:val="0"/>
          <w:sz w:val="21"/>
          <w:szCs w:val="21"/>
          <w:lang w:val="en-US" w:eastAsia="zh-CN"/>
        </w:rPr>
      </w:pPr>
      <w:r>
        <w:rPr>
          <w:rFonts w:hint="eastAsia" w:eastAsia="宋体" w:cs="Arial"/>
          <w:spacing w:val="0"/>
          <w:sz w:val="21"/>
          <w:szCs w:val="21"/>
          <w:lang w:val="en-US" w:eastAsia="zh-CN"/>
        </w:rPr>
        <w:t>3-2.采购需求清单</w:t>
      </w:r>
    </w:p>
    <w:tbl>
      <w:tblPr>
        <w:tblStyle w:val="31"/>
        <w:tblW w:w="8211"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210"/>
        <w:gridCol w:w="1300"/>
        <w:gridCol w:w="1080"/>
        <w:gridCol w:w="1120"/>
        <w:gridCol w:w="1020"/>
        <w:gridCol w:w="900"/>
        <w:gridCol w:w="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编号</w:t>
            </w:r>
          </w:p>
        </w:tc>
        <w:tc>
          <w:tcPr>
            <w:tcW w:w="12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hint="eastAsia" w:ascii="微软雅黑" w:hAnsi="微软雅黑" w:eastAsia="微软雅黑" w:cs="微软雅黑"/>
                <w:spacing w:val="0"/>
                <w:sz w:val="21"/>
                <w:szCs w:val="21"/>
                <w:lang w:val="en-US" w:eastAsia="zh-CN"/>
              </w:rPr>
              <w:t>标的物</w:t>
            </w:r>
            <w:r>
              <w:rPr>
                <w:rFonts w:ascii="微软雅黑" w:hAnsi="微软雅黑" w:eastAsia="微软雅黑" w:cs="微软雅黑"/>
                <w:spacing w:val="0"/>
                <w:sz w:val="21"/>
                <w:szCs w:val="21"/>
              </w:rPr>
              <w:t>名称</w:t>
            </w:r>
          </w:p>
        </w:tc>
        <w:tc>
          <w:tcPr>
            <w:tcW w:w="13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规格和型号</w:t>
            </w: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数量</w:t>
            </w:r>
          </w:p>
        </w:tc>
        <w:tc>
          <w:tcPr>
            <w:tcW w:w="11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微软雅黑" w:hAnsi="微软雅黑" w:eastAsia="微软雅黑" w:cs="微软雅黑"/>
                <w:spacing w:val="0"/>
                <w:sz w:val="21"/>
                <w:szCs w:val="21"/>
                <w:lang w:val="en-US" w:eastAsia="zh-CN"/>
              </w:rPr>
            </w:pPr>
            <w:r>
              <w:rPr>
                <w:rFonts w:hint="eastAsia" w:ascii="微软雅黑" w:hAnsi="微软雅黑" w:eastAsia="微软雅黑" w:cs="微软雅黑"/>
                <w:spacing w:val="0"/>
                <w:sz w:val="21"/>
                <w:szCs w:val="21"/>
                <w:lang w:val="en-US" w:eastAsia="zh-CN"/>
              </w:rPr>
              <w:t>计价单位</w:t>
            </w:r>
          </w:p>
        </w:tc>
        <w:tc>
          <w:tcPr>
            <w:tcW w:w="10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微软雅黑" w:hAnsi="微软雅黑" w:eastAsia="微软雅黑" w:cs="微软雅黑"/>
                <w:spacing w:val="0"/>
                <w:sz w:val="21"/>
                <w:szCs w:val="21"/>
                <w:lang w:val="en-US" w:eastAsia="zh-CN"/>
              </w:rPr>
            </w:pPr>
            <w:r>
              <w:rPr>
                <w:rFonts w:hint="eastAsia" w:ascii="微软雅黑" w:hAnsi="微软雅黑" w:eastAsia="微软雅黑" w:cs="微软雅黑"/>
                <w:spacing w:val="0"/>
                <w:sz w:val="21"/>
                <w:szCs w:val="21"/>
                <w:lang w:val="en-US" w:eastAsia="zh-CN"/>
              </w:rPr>
              <w:t>预估单价</w:t>
            </w:r>
          </w:p>
        </w:tc>
        <w:tc>
          <w:tcPr>
            <w:tcW w:w="90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ascii="微软雅黑" w:hAnsi="微软雅黑" w:eastAsia="微软雅黑" w:cs="微软雅黑"/>
                <w:spacing w:val="0"/>
                <w:sz w:val="21"/>
                <w:szCs w:val="21"/>
              </w:rPr>
            </w:pPr>
            <w:r>
              <w:rPr>
                <w:rFonts w:ascii="微软雅黑" w:hAnsi="微软雅黑" w:eastAsia="微软雅黑" w:cs="微软雅黑"/>
                <w:spacing w:val="0"/>
                <w:sz w:val="21"/>
                <w:szCs w:val="21"/>
              </w:rPr>
              <w:t>小计</w:t>
            </w:r>
          </w:p>
        </w:tc>
        <w:tc>
          <w:tcPr>
            <w:tcW w:w="900" w:type="dxa"/>
            <w:tcBorders>
              <w:bottom w:val="single" w:color="000000" w:sz="2" w:space="0"/>
              <w:right w:val="single" w:color="000000" w:sz="2"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微软雅黑" w:hAnsi="微软雅黑" w:eastAsia="微软雅黑" w:cs="微软雅黑"/>
                <w:spacing w:val="0"/>
                <w:sz w:val="21"/>
                <w:szCs w:val="21"/>
                <w:lang w:val="en-US" w:eastAsia="zh-CN"/>
              </w:rPr>
            </w:pPr>
            <w:r>
              <w:rPr>
                <w:rFonts w:hint="eastAsia" w:ascii="微软雅黑" w:hAnsi="微软雅黑" w:eastAsia="微软雅黑" w:cs="微软雅黑"/>
                <w:spacing w:val="0"/>
                <w:sz w:val="21"/>
                <w:szCs w:val="21"/>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1</w:t>
            </w:r>
          </w:p>
        </w:tc>
        <w:tc>
          <w:tcPr>
            <w:tcW w:w="12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钻机</w:t>
            </w:r>
          </w:p>
        </w:tc>
        <w:tc>
          <w:tcPr>
            <w:tcW w:w="13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XY-200</w:t>
            </w: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spacing w:val="0"/>
                <w:sz w:val="21"/>
                <w:szCs w:val="21"/>
                <w:lang w:val="en-US"/>
              </w:rPr>
            </w:pPr>
            <w:r>
              <w:rPr>
                <w:rFonts w:hint="eastAsia" w:ascii="Arial"/>
                <w:spacing w:val="0"/>
                <w:sz w:val="21"/>
                <w:szCs w:val="21"/>
                <w:lang w:val="en-US" w:eastAsia="zh-CN"/>
              </w:rPr>
              <w:t>600</w:t>
            </w:r>
          </w:p>
        </w:tc>
        <w:tc>
          <w:tcPr>
            <w:tcW w:w="11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元/台班</w:t>
            </w:r>
          </w:p>
        </w:tc>
        <w:tc>
          <w:tcPr>
            <w:tcW w:w="10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2000</w:t>
            </w:r>
          </w:p>
        </w:tc>
        <w:tc>
          <w:tcPr>
            <w:tcW w:w="90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1200000</w:t>
            </w:r>
          </w:p>
        </w:tc>
        <w:tc>
          <w:tcPr>
            <w:tcW w:w="900" w:type="dxa"/>
            <w:tcBorders>
              <w:top w:val="single" w:color="000000" w:sz="2" w:space="0"/>
              <w:bottom w:val="single" w:color="000000" w:sz="2" w:space="0"/>
              <w:right w:val="single" w:color="000000" w:sz="2"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spacing w:val="0"/>
                <w:sz w:val="21"/>
                <w:szCs w:val="21"/>
                <w:lang w:val="en-US" w:eastAsia="zh-CN"/>
              </w:rPr>
            </w:pPr>
            <w:r>
              <w:rPr>
                <w:rFonts w:hint="eastAsia" w:ascii="Arial"/>
                <w:spacing w:val="0"/>
                <w:sz w:val="21"/>
                <w:szCs w:val="21"/>
                <w:lang w:val="en-US" w:eastAsia="zh-CN"/>
              </w:rPr>
              <w:t>含全套成孔设备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2</w:t>
            </w:r>
          </w:p>
        </w:tc>
        <w:tc>
          <w:tcPr>
            <w:tcW w:w="12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制浆站</w:t>
            </w:r>
          </w:p>
        </w:tc>
        <w:tc>
          <w:tcPr>
            <w:tcW w:w="13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eastAsia" w:ascii="Arial" w:eastAsiaTheme="minorEastAsia"/>
                <w:spacing w:val="0"/>
                <w:sz w:val="21"/>
                <w:szCs w:val="21"/>
                <w:lang w:val="en-US" w:eastAsia="zh-CN"/>
              </w:rPr>
            </w:pPr>
            <w:r>
              <w:rPr>
                <w:rFonts w:hint="eastAsia" w:ascii="Arial"/>
                <w:spacing w:val="0"/>
                <w:sz w:val="21"/>
                <w:szCs w:val="21"/>
                <w:lang w:val="en-US" w:eastAsia="zh-CN"/>
              </w:rPr>
              <w:t>/</w:t>
            </w: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60</w:t>
            </w:r>
          </w:p>
        </w:tc>
        <w:tc>
          <w:tcPr>
            <w:tcW w:w="11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rPr>
                <w:rFonts w:hint="default" w:ascii="Arial" w:hAnsiTheme="minorHAnsi" w:eastAsiaTheme="minorEastAsia" w:cstheme="minorBidi"/>
                <w:spacing w:val="0"/>
                <w:kern w:val="2"/>
                <w:sz w:val="21"/>
                <w:szCs w:val="21"/>
                <w:lang w:val="en-US" w:eastAsia="zh-CN" w:bidi="ar-SA"/>
              </w:rPr>
            </w:pPr>
            <w:r>
              <w:rPr>
                <w:rFonts w:hint="eastAsia" w:ascii="Arial"/>
                <w:spacing w:val="0"/>
                <w:sz w:val="21"/>
                <w:szCs w:val="21"/>
                <w:lang w:val="en-US" w:eastAsia="zh-CN"/>
              </w:rPr>
              <w:t>元/台班</w:t>
            </w:r>
          </w:p>
        </w:tc>
        <w:tc>
          <w:tcPr>
            <w:tcW w:w="10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rPr>
                <w:rFonts w:hint="default" w:ascii="Arial" w:hAnsiTheme="minorHAnsi" w:eastAsiaTheme="minorEastAsia" w:cstheme="minorBidi"/>
                <w:spacing w:val="0"/>
                <w:kern w:val="2"/>
                <w:sz w:val="21"/>
                <w:szCs w:val="21"/>
                <w:lang w:val="en-US" w:eastAsia="zh-CN" w:bidi="ar-SA"/>
              </w:rPr>
            </w:pPr>
            <w:r>
              <w:rPr>
                <w:rFonts w:hint="eastAsia" w:ascii="Arial"/>
                <w:spacing w:val="0"/>
                <w:sz w:val="21"/>
                <w:szCs w:val="21"/>
                <w:lang w:val="en-US" w:eastAsia="zh-CN"/>
              </w:rPr>
              <w:t>2500</w:t>
            </w:r>
          </w:p>
        </w:tc>
        <w:tc>
          <w:tcPr>
            <w:tcW w:w="90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eastAsiaTheme="minorEastAsia"/>
                <w:spacing w:val="0"/>
                <w:sz w:val="21"/>
                <w:szCs w:val="21"/>
                <w:lang w:val="en-US" w:eastAsia="zh-CN"/>
              </w:rPr>
            </w:pPr>
            <w:r>
              <w:rPr>
                <w:rFonts w:hint="eastAsia" w:ascii="Arial"/>
                <w:spacing w:val="0"/>
                <w:sz w:val="21"/>
                <w:szCs w:val="21"/>
                <w:lang w:val="en-US" w:eastAsia="zh-CN"/>
              </w:rPr>
              <w:t>15000</w:t>
            </w:r>
          </w:p>
        </w:tc>
        <w:tc>
          <w:tcPr>
            <w:tcW w:w="900" w:type="dxa"/>
            <w:tcBorders>
              <w:top w:val="single" w:color="000000" w:sz="2" w:space="0"/>
              <w:right w:val="single" w:color="000000" w:sz="2"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rPr>
                <w:rFonts w:hint="default" w:ascii="Arial"/>
                <w:spacing w:val="0"/>
                <w:sz w:val="21"/>
                <w:szCs w:val="21"/>
                <w:lang w:val="en-US" w:eastAsia="zh-CN"/>
              </w:rPr>
            </w:pPr>
            <w:r>
              <w:rPr>
                <w:rFonts w:hint="eastAsia" w:ascii="Arial"/>
                <w:spacing w:val="0"/>
                <w:sz w:val="21"/>
                <w:szCs w:val="21"/>
                <w:lang w:val="en-US" w:eastAsia="zh-CN"/>
              </w:rPr>
              <w:t>含注浆管及全套注浆设备</w:t>
            </w:r>
          </w:p>
        </w:tc>
      </w:tr>
    </w:tbl>
    <w:p>
      <w:pPr>
        <w:bidi w:val="0"/>
        <w:rPr>
          <w:rFonts w:hint="default"/>
          <w:color w:val="auto"/>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0" w:beforeLines="200" w:after="0" w:afterLines="100" w:line="360" w:lineRule="auto"/>
        <w:ind w:firstLine="0"/>
        <w:jc w:val="center"/>
        <w:textAlignment w:val="baseline"/>
        <w:outlineLvl w:val="9"/>
        <w:rPr>
          <w:rFonts w:hint="eastAsia" w:ascii="微软雅黑" w:hAnsi="微软雅黑" w:eastAsia="微软雅黑" w:cs="微软雅黑"/>
          <w:spacing w:val="0"/>
          <w:position w:val="0"/>
          <w:sz w:val="52"/>
          <w:szCs w:val="5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0" w:beforeLines="200" w:after="0" w:afterLines="100" w:line="360" w:lineRule="auto"/>
        <w:ind w:firstLine="0"/>
        <w:jc w:val="center"/>
        <w:textAlignment w:val="baseline"/>
        <w:outlineLvl w:val="0"/>
        <w:rPr>
          <w:rFonts w:ascii="微软雅黑" w:hAnsi="微软雅黑" w:eastAsia="微软雅黑" w:cs="微软雅黑"/>
          <w:spacing w:val="0"/>
          <w:position w:val="0"/>
          <w:sz w:val="52"/>
          <w:szCs w:val="52"/>
        </w:rPr>
      </w:pPr>
      <w:bookmarkStart w:id="33" w:name="_Toc20703"/>
      <w:r>
        <w:rPr>
          <w:rFonts w:hint="eastAsia" w:ascii="微软雅黑" w:hAnsi="微软雅黑" w:eastAsia="微软雅黑" w:cs="微软雅黑"/>
          <w:spacing w:val="0"/>
          <w:position w:val="0"/>
          <w:sz w:val="52"/>
          <w:szCs w:val="52"/>
          <w:lang w:val="en-US" w:eastAsia="zh-CN"/>
        </w:rPr>
        <w:t xml:space="preserve">第三章 </w:t>
      </w:r>
      <w:r>
        <w:rPr>
          <w:rFonts w:ascii="微软雅黑" w:hAnsi="微软雅黑" w:eastAsia="微软雅黑" w:cs="微软雅黑"/>
          <w:spacing w:val="0"/>
          <w:position w:val="0"/>
          <w:sz w:val="52"/>
          <w:szCs w:val="52"/>
        </w:rPr>
        <w:t>供应商须知</w:t>
      </w:r>
      <w:bookmarkEnd w:id="33"/>
    </w:p>
    <w:p>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ascii="微软雅黑" w:hAnsi="微软雅黑" w:eastAsia="微软雅黑" w:cs="微软雅黑"/>
          <w:spacing w:val="0"/>
          <w:position w:val="0"/>
          <w:sz w:val="28"/>
          <w:szCs w:val="28"/>
        </w:rPr>
      </w:pPr>
      <w:bookmarkStart w:id="34" w:name="_Toc17392"/>
      <w:r>
        <w:rPr>
          <w:rFonts w:ascii="Arial" w:hAnsi="Arial" w:eastAsia="Arial" w:cs="Arial"/>
          <w:spacing w:val="0"/>
          <w:position w:val="0"/>
          <w:sz w:val="28"/>
          <w:szCs w:val="28"/>
        </w:rPr>
        <w:t>1.</w:t>
      </w:r>
      <w:r>
        <w:rPr>
          <w:rFonts w:hint="eastAsia" w:ascii="Arial" w:hAnsi="Arial" w:eastAsia="宋体" w:cs="Arial"/>
          <w:spacing w:val="0"/>
          <w:position w:val="0"/>
          <w:sz w:val="28"/>
          <w:szCs w:val="28"/>
          <w:lang w:val="en-US" w:eastAsia="zh-CN"/>
        </w:rPr>
        <w:t xml:space="preserve"> </w:t>
      </w:r>
      <w:r>
        <w:rPr>
          <w:rFonts w:ascii="微软雅黑" w:hAnsi="微软雅黑" w:eastAsia="微软雅黑" w:cs="微软雅黑"/>
          <w:spacing w:val="0"/>
          <w:position w:val="0"/>
          <w:sz w:val="28"/>
          <w:szCs w:val="28"/>
        </w:rPr>
        <w:t>对供应商的资格要求</w:t>
      </w:r>
      <w:bookmarkEnd w:id="34"/>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微软雅黑" w:hAnsi="微软雅黑" w:eastAsia="微软雅黑" w:cs="微软雅黑"/>
          <w:spacing w:val="0"/>
          <w:position w:val="0"/>
          <w:sz w:val="21"/>
          <w:szCs w:val="21"/>
          <w:lang w:val="en-US" w:eastAsia="zh-CN"/>
        </w:rPr>
      </w:pPr>
      <w:r>
        <w:rPr>
          <w:rFonts w:hint="eastAsia" w:ascii="微软雅黑" w:hAnsi="微软雅黑" w:eastAsia="微软雅黑" w:cs="微软雅黑"/>
          <w:spacing w:val="0"/>
          <w:position w:val="0"/>
          <w:sz w:val="21"/>
          <w:szCs w:val="21"/>
        </w:rPr>
        <w:t>表3</w:t>
      </w:r>
      <w:r>
        <w:rPr>
          <w:rFonts w:hint="eastAsia" w:ascii="微软雅黑" w:hAnsi="微软雅黑" w:eastAsia="微软雅黑" w:cs="微软雅黑"/>
          <w:spacing w:val="0"/>
          <w:position w:val="0"/>
          <w:sz w:val="21"/>
          <w:szCs w:val="21"/>
          <w:lang w:val="en-US" w:eastAsia="zh-CN"/>
        </w:rPr>
        <w:t>-</w:t>
      </w:r>
      <w:r>
        <w:rPr>
          <w:rFonts w:hint="eastAsia" w:ascii="微软雅黑" w:hAnsi="微软雅黑" w:eastAsia="微软雅黑" w:cs="微软雅黑"/>
          <w:spacing w:val="0"/>
          <w:position w:val="0"/>
          <w:sz w:val="21"/>
          <w:szCs w:val="21"/>
        </w:rPr>
        <w:t>1</w:t>
      </w:r>
      <w:r>
        <w:rPr>
          <w:rFonts w:hint="eastAsia" w:ascii="微软雅黑" w:hAnsi="微软雅黑" w:eastAsia="微软雅黑" w:cs="微软雅黑"/>
          <w:spacing w:val="0"/>
          <w:position w:val="0"/>
          <w:sz w:val="21"/>
          <w:szCs w:val="21"/>
          <w:lang w:eastAsia="zh-CN"/>
        </w:rPr>
        <w:t>：</w:t>
      </w:r>
      <w:r>
        <w:rPr>
          <w:rFonts w:hint="eastAsia" w:ascii="微软雅黑" w:hAnsi="微软雅黑" w:eastAsia="微软雅黑" w:cs="微软雅黑"/>
          <w:spacing w:val="0"/>
          <w:position w:val="0"/>
          <w:sz w:val="21"/>
          <w:szCs w:val="21"/>
          <w:lang w:val="en-US" w:eastAsia="zh-CN"/>
        </w:rPr>
        <w:t>供应商资格要求</w:t>
      </w:r>
    </w:p>
    <w:tbl>
      <w:tblPr>
        <w:tblStyle w:val="31"/>
        <w:tblW w:w="8311"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455"/>
        <w:gridCol w:w="1285"/>
        <w:gridCol w:w="57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2" w:hRule="atLeast"/>
        </w:trPr>
        <w:tc>
          <w:tcPr>
            <w:tcW w:w="791"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供应商资质条件、</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能力和信誉</w:t>
            </w:r>
          </w:p>
        </w:tc>
        <w:tc>
          <w:tcPr>
            <w:tcW w:w="45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8"/>
                <w:szCs w:val="18"/>
              </w:rPr>
            </w:pPr>
            <w:r>
              <w:rPr>
                <w:rFonts w:ascii="Arial" w:hAnsi="Arial" w:eastAsia="Arial" w:cs="Arial"/>
                <w:spacing w:val="0"/>
                <w:position w:val="0"/>
                <w:sz w:val="18"/>
                <w:szCs w:val="18"/>
              </w:rPr>
              <w:t>1.1</w:t>
            </w:r>
          </w:p>
        </w:tc>
        <w:tc>
          <w:tcPr>
            <w:tcW w:w="12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资质条件</w:t>
            </w:r>
          </w:p>
        </w:tc>
        <w:tc>
          <w:tcPr>
            <w:tcW w:w="578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□不适用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lang w:eastAsia="zh-CN"/>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适用</w:t>
            </w: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供应商应提供相关资质证书副本的复印件</w:t>
            </w: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以证明供应商具有承担本项目要求的资质</w:t>
            </w:r>
            <w:r>
              <w:rPr>
                <w:rFonts w:hint="eastAsia" w:ascii="微软雅黑" w:hAnsi="微软雅黑" w:eastAsia="微软雅黑" w:cs="微软雅黑"/>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资质证书包括</w:t>
            </w: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劳务分包ZMHB-ZB-2024-015-01需建筑施工企业劳务备案证书、安全生产许可证</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eastAsia="zh-CN"/>
              </w:rPr>
              <w:t>，</w:t>
            </w:r>
            <w:r>
              <w:rPr>
                <w:rFonts w:hint="eastAsia" w:ascii="微软雅黑" w:hAnsi="微软雅黑" w:eastAsia="微软雅黑" w:cs="微软雅黑"/>
                <w:spacing w:val="0"/>
                <w:position w:val="0"/>
                <w:sz w:val="18"/>
                <w:szCs w:val="18"/>
                <w:u w:val="single" w:color="auto"/>
                <w:lang w:val="en-US" w:eastAsia="zh-CN"/>
              </w:rPr>
              <w:t>货物采购及设备租赁不需要</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5" w:hRule="atLeast"/>
        </w:trPr>
        <w:tc>
          <w:tcPr>
            <w:tcW w:w="791"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tc>
        <w:tc>
          <w:tcPr>
            <w:tcW w:w="45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hAnsi="Arial" w:eastAsia="宋体" w:cs="Arial"/>
                <w:spacing w:val="0"/>
                <w:position w:val="0"/>
                <w:sz w:val="18"/>
                <w:szCs w:val="18"/>
                <w:lang w:eastAsia="zh-CN"/>
              </w:rPr>
            </w:pPr>
            <w:r>
              <w:rPr>
                <w:rFonts w:ascii="Arial" w:hAnsi="Arial" w:eastAsia="Arial" w:cs="Arial"/>
                <w:spacing w:val="0"/>
                <w:position w:val="0"/>
                <w:sz w:val="18"/>
                <w:szCs w:val="18"/>
              </w:rPr>
              <w:t>1.</w:t>
            </w:r>
            <w:r>
              <w:rPr>
                <w:rFonts w:hint="eastAsia" w:ascii="Arial" w:hAnsi="Arial" w:eastAsia="宋体" w:cs="Arial"/>
                <w:spacing w:val="0"/>
                <w:position w:val="0"/>
                <w:sz w:val="18"/>
                <w:szCs w:val="18"/>
                <w:lang w:val="en-US" w:eastAsia="zh-CN"/>
              </w:rPr>
              <w:t>2</w:t>
            </w:r>
          </w:p>
        </w:tc>
        <w:tc>
          <w:tcPr>
            <w:tcW w:w="12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业绩要求</w:t>
            </w:r>
          </w:p>
        </w:tc>
        <w:tc>
          <w:tcPr>
            <w:tcW w:w="578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□不适用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lang w:eastAsia="zh-CN"/>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适用</w:t>
            </w: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业绩要求如下</w:t>
            </w:r>
            <w:r>
              <w:rPr>
                <w:rFonts w:hint="eastAsia" w:ascii="微软雅黑" w:hAnsi="微软雅黑" w:eastAsia="微软雅黑" w:cs="微软雅黑"/>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类似业绩</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生产企业业绩</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供应商业绩</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国内业绩</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□国外业绩</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lang w:eastAsia="zh-CN"/>
              </w:rPr>
            </w:pPr>
            <w:r>
              <w:rPr>
                <w:rFonts w:ascii="微软雅黑" w:hAnsi="微软雅黑" w:eastAsia="微软雅黑" w:cs="微软雅黑"/>
                <w:spacing w:val="0"/>
                <w:position w:val="0"/>
                <w:sz w:val="18"/>
                <w:szCs w:val="18"/>
              </w:rPr>
              <w:t>业绩证明材料要求</w:t>
            </w:r>
            <w:r>
              <w:rPr>
                <w:rFonts w:hint="eastAsia" w:ascii="微软雅黑" w:hAnsi="微软雅黑" w:eastAsia="微软雅黑" w:cs="微软雅黑"/>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中标通知书</w:t>
            </w:r>
            <w:r>
              <w:rPr>
                <w:rFonts w:ascii="Arial" w:hAnsi="Arial" w:eastAsia="Arial" w:cs="Arial"/>
                <w:spacing w:val="0"/>
                <w:position w:val="0"/>
                <w:sz w:val="18"/>
                <w:szCs w:val="18"/>
              </w:rPr>
              <w:t>/</w:t>
            </w:r>
            <w:r>
              <w:rPr>
                <w:rFonts w:ascii="微软雅黑" w:hAnsi="微软雅黑" w:eastAsia="微软雅黑" w:cs="微软雅黑"/>
                <w:spacing w:val="0"/>
                <w:position w:val="0"/>
                <w:sz w:val="18"/>
                <w:szCs w:val="18"/>
              </w:rPr>
              <w:t>成交通知书</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□竣工验收报告</w:t>
            </w:r>
            <w:r>
              <w:rPr>
                <w:rFonts w:ascii="Arial" w:hAnsi="Arial" w:eastAsia="Arial" w:cs="Arial"/>
                <w:spacing w:val="0"/>
                <w:position w:val="0"/>
                <w:sz w:val="18"/>
                <w:szCs w:val="18"/>
              </w:rPr>
              <w:t>/</w:t>
            </w:r>
            <w:r>
              <w:rPr>
                <w:rFonts w:ascii="微软雅黑" w:hAnsi="微软雅黑" w:eastAsia="微软雅黑" w:cs="微软雅黑"/>
                <w:spacing w:val="0"/>
                <w:position w:val="0"/>
                <w:sz w:val="18"/>
                <w:szCs w:val="18"/>
              </w:rPr>
              <w:t>验收证明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□业主证明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其他材料</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lang w:eastAsia="zh-CN"/>
              </w:rPr>
            </w:pPr>
            <w:r>
              <w:rPr>
                <w:rFonts w:ascii="微软雅黑" w:hAnsi="微软雅黑" w:eastAsia="微软雅黑" w:cs="微软雅黑"/>
                <w:spacing w:val="0"/>
                <w:position w:val="0"/>
                <w:sz w:val="18"/>
                <w:szCs w:val="18"/>
              </w:rPr>
              <w:t>业绩证明材料种类要求</w:t>
            </w:r>
            <w:r>
              <w:rPr>
                <w:rFonts w:hint="eastAsia" w:ascii="微软雅黑" w:hAnsi="微软雅黑" w:eastAsia="微软雅黑" w:cs="微软雅黑"/>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提供上述勾选的任一项证明材料即可</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□需同时提供上述勾选的所有证明材料</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25" w:leftChars="2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□其他要求</w:t>
            </w: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791"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tc>
        <w:tc>
          <w:tcPr>
            <w:tcW w:w="45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8"/>
                <w:szCs w:val="18"/>
              </w:rPr>
            </w:pPr>
            <w:r>
              <w:rPr>
                <w:rFonts w:ascii="Arial" w:hAnsi="Arial" w:eastAsia="Arial" w:cs="Arial"/>
                <w:spacing w:val="0"/>
                <w:position w:val="0"/>
                <w:sz w:val="18"/>
                <w:szCs w:val="18"/>
              </w:rPr>
              <w:t>1.4</w:t>
            </w:r>
          </w:p>
        </w:tc>
        <w:tc>
          <w:tcPr>
            <w:tcW w:w="12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信誉要求</w:t>
            </w:r>
          </w:p>
        </w:tc>
        <w:tc>
          <w:tcPr>
            <w:tcW w:w="578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□不适用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lang w:eastAsia="zh-CN"/>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适用</w:t>
            </w: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供应商应提供相关信誉情况的证明材料</w:t>
            </w:r>
            <w:r>
              <w:rPr>
                <w:rFonts w:hint="eastAsia" w:ascii="微软雅黑" w:hAnsi="微软雅黑" w:eastAsia="微软雅黑" w:cs="微软雅黑"/>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u w:val="single"/>
              </w:rPr>
            </w:pPr>
            <w:r>
              <w:rPr>
                <w:rFonts w:hint="eastAsia" w:ascii="微软雅黑" w:hAnsi="微软雅黑" w:eastAsia="微软雅黑" w:cs="微软雅黑"/>
                <w:spacing w:val="0"/>
                <w:position w:val="0"/>
                <w:sz w:val="18"/>
                <w:szCs w:val="18"/>
                <w:lang w:val="en-US" w:eastAsia="zh-CN"/>
              </w:rPr>
              <w:t xml:space="preserve">    其他要求：  </w:t>
            </w:r>
            <w:r>
              <w:rPr>
                <w:rFonts w:hint="eastAsia" w:ascii="微软雅黑" w:hAnsi="微软雅黑" w:eastAsia="微软雅黑" w:cs="微软雅黑"/>
                <w:spacing w:val="0"/>
                <w:position w:val="0"/>
                <w:sz w:val="18"/>
                <w:szCs w:val="18"/>
                <w:u w:val="single"/>
                <w:lang w:val="en-US" w:eastAsia="zh-CN"/>
              </w:rPr>
              <w:t>工程劳务分包供应商注册资本原则上不低于100 万元，货物类供应商注册资本原则上不低于 200 万元，服务类供应商注册资本原则上不低于100 万元，且要满足与本单位业务相匹配的注册资本。</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hint="eastAsia" w:ascii="微软雅黑" w:hAnsi="微软雅黑" w:eastAsia="微软雅黑" w:cs="微软雅黑"/>
                <w:spacing w:val="0"/>
                <w:position w:val="0"/>
                <w:sz w:val="18"/>
                <w:szCs w:val="18"/>
                <w:lang w:val="en-US" w:eastAsia="zh-CN"/>
              </w:rPr>
            </w:pPr>
            <w:r>
              <w:rPr>
                <w:rFonts w:hint="eastAsia" w:ascii="微软雅黑" w:hAnsi="微软雅黑" w:eastAsia="微软雅黑" w:cs="微软雅黑"/>
                <w:spacing w:val="0"/>
                <w:position w:val="0"/>
                <w:sz w:val="18"/>
                <w:szCs w:val="18"/>
                <w:lang w:val="en-US" w:eastAsia="zh-CN"/>
              </w:rPr>
              <w:t xml:space="preserve">                                              </w:t>
            </w:r>
          </w:p>
          <w:p>
            <w:pPr>
              <w:keepNext w:val="0"/>
              <w:keepLines w:val="0"/>
              <w:pageBreakBefore w:val="0"/>
              <w:widowControl/>
              <w:tabs>
                <w:tab w:val="left" w:pos="6290"/>
              </w:tabs>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18"/>
                <w:szCs w:val="18"/>
              </w:rPr>
            </w:pP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0"/>
        <w:textAlignment w:val="baseline"/>
        <w:rPr>
          <w:rFonts w:hint="eastAsia" w:ascii="微软雅黑" w:hAnsi="微软雅黑" w:eastAsia="微软雅黑" w:cs="微软雅黑"/>
          <w:spacing w:val="0"/>
          <w:position w:val="0"/>
          <w:sz w:val="21"/>
          <w:szCs w:val="21"/>
          <w:lang w:eastAsia="zh-CN"/>
        </w:rPr>
      </w:pPr>
      <w:r>
        <w:rPr>
          <w:rFonts w:ascii="微软雅黑" w:hAnsi="微软雅黑" w:eastAsia="微软雅黑" w:cs="微软雅黑"/>
          <w:spacing w:val="0"/>
          <w:position w:val="0"/>
          <w:sz w:val="21"/>
          <w:szCs w:val="21"/>
        </w:rPr>
        <w:t>续表</w:t>
      </w:r>
    </w:p>
    <w:p>
      <w:pPr>
        <w:spacing w:line="36" w:lineRule="exact"/>
        <w:rPr>
          <w:spacing w:val="0"/>
          <w:position w:val="0"/>
          <w:sz w:val="21"/>
          <w:szCs w:val="21"/>
        </w:rPr>
      </w:pPr>
    </w:p>
    <w:p>
      <w:pPr>
        <w:spacing w:line="267" w:lineRule="auto"/>
        <w:rPr>
          <w:rFonts w:ascii="Arial"/>
          <w:spacing w:val="0"/>
          <w:position w:val="0"/>
          <w:sz w:val="21"/>
        </w:rPr>
      </w:pPr>
    </w:p>
    <w:p>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ascii="微软雅黑" w:hAnsi="微软雅黑" w:eastAsia="微软雅黑" w:cs="微软雅黑"/>
          <w:spacing w:val="0"/>
          <w:position w:val="0"/>
          <w:sz w:val="28"/>
          <w:szCs w:val="28"/>
        </w:rPr>
      </w:pPr>
      <w:bookmarkStart w:id="35" w:name="_Toc9693"/>
      <w:r>
        <w:rPr>
          <w:rFonts w:ascii="微软雅黑" w:hAnsi="微软雅黑" w:eastAsia="微软雅黑" w:cs="微软雅黑"/>
          <w:spacing w:val="0"/>
          <w:position w:val="0"/>
          <w:sz w:val="28"/>
          <w:szCs w:val="28"/>
        </w:rPr>
        <w:t>供应商不得存在的情形</w:t>
      </w:r>
      <w:bookmarkEnd w:id="35"/>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见采购公告</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适用于采购公告方式)。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供应商不得存在下列情形之一</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适用于采购邀请书方式):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 w:leftChars="1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（1)与本项目其他供应商的单位负责人为同一人。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 w:leftChars="1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（2)与本项目其他供应商存在直接控股关系。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 w:leftChars="1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（3)与本项目其他供应商存在管理关系。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 w:leftChars="100" w:firstLine="420" w:firstLineChars="200"/>
        <w:textAlignment w:val="baseline"/>
        <w:rPr>
          <w:rFonts w:hint="eastAsia" w:asciiTheme="minorEastAsia" w:hAnsiTheme="minorEastAsia" w:eastAsiaTheme="minorEastAsia" w:cstheme="minorEastAsia"/>
          <w:spacing w:val="0"/>
          <w:position w:val="0"/>
          <w:sz w:val="21"/>
          <w:szCs w:val="21"/>
          <w:lang w:eastAsia="zh-CN"/>
        </w:rPr>
      </w:pPr>
      <w:r>
        <w:rPr>
          <w:rFonts w:hint="eastAsia" w:asciiTheme="minorEastAsia" w:hAnsiTheme="minorEastAsia" w:eastAsiaTheme="minorEastAsia" w:cstheme="minorEastAsia"/>
          <w:spacing w:val="0"/>
          <w:position w:val="0"/>
          <w:sz w:val="21"/>
          <w:szCs w:val="21"/>
        </w:rPr>
        <w:t>（4)近三年内在经营活动中存在严重不良情形</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包括</w:t>
      </w:r>
      <w:r>
        <w:rPr>
          <w:rFonts w:hint="eastAsia" w:asciiTheme="minorEastAsia" w:hAnsiTheme="minorEastAsia" w:eastAsiaTheme="minorEastAsia" w:cstheme="minorEastAsia"/>
          <w:spacing w:val="0"/>
          <w:position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①被本项目所在地省级以上行业主管部门依法暂停投标</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取消参加政府采购活动资格的。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②处于被责令停产停业</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暂扣或者吊销执照</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暂扣或者吊销许可证</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吊销资质证书状态的。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420" w:firstLineChars="200"/>
        <w:textAlignment w:val="baseline"/>
        <w:outlineLvl w:val="9"/>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③</w:t>
      </w:r>
      <w:r>
        <w:rPr>
          <w:rFonts w:hint="eastAsia" w:asciiTheme="minorEastAsia" w:hAnsiTheme="minorEastAsia" w:eastAsiaTheme="minorEastAsia" w:cstheme="minorEastAsia"/>
          <w:spacing w:val="0"/>
          <w:position w:val="0"/>
          <w:sz w:val="21"/>
          <w:szCs w:val="21"/>
          <w:lang w:eastAsia="zh-CN"/>
        </w:rPr>
        <w:t>进入</w:t>
      </w:r>
      <w:r>
        <w:rPr>
          <w:rFonts w:hint="eastAsia" w:asciiTheme="minorEastAsia" w:hAnsiTheme="minorEastAsia" w:eastAsiaTheme="minorEastAsia" w:cstheme="minorEastAsia"/>
          <w:spacing w:val="0"/>
          <w:position w:val="0"/>
          <w:sz w:val="21"/>
          <w:szCs w:val="21"/>
        </w:rPr>
        <w:t>清算程序</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或被宣告破产</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或其他丧失履约能力情形的。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④根据公司供应商管理要求</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被禁止参与采购活动且处于有效期内的。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 xml:space="preserve">⑤其他禁止情形: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cstheme="minorEastAsia"/>
          <w:spacing w:val="0"/>
          <w:position w:val="0"/>
          <w:sz w:val="21"/>
          <w:szCs w:val="21"/>
          <w:u w:val="single" w:color="auto"/>
          <w:lang w:val="en-US" w:eastAsia="zh-CN"/>
        </w:rPr>
        <w:t>/</w:t>
      </w:r>
      <w:r>
        <w:rPr>
          <w:rFonts w:hint="eastAsia" w:asciiTheme="minorEastAsia" w:hAnsiTheme="minorEastAsia" w:eastAsiaTheme="minorEastAsia" w:cstheme="minorEastAsia"/>
          <w:spacing w:val="0"/>
          <w:position w:val="0"/>
          <w:sz w:val="21"/>
          <w:szCs w:val="21"/>
          <w:u w:val="single" w:color="auto"/>
        </w:rPr>
        <w:t xml:space="preserve"> （如有关信用信息要求)        </w:t>
      </w:r>
      <w:r>
        <w:rPr>
          <w:rFonts w:hint="eastAsia" w:asciiTheme="minorEastAsia" w:hAnsiTheme="minorEastAsia" w:eastAsiaTheme="minorEastAsia" w:cstheme="minorEastAsia"/>
          <w:spacing w:val="0"/>
          <w:position w:val="0"/>
          <w:sz w:val="21"/>
          <w:szCs w:val="21"/>
        </w:rPr>
        <w:t xml:space="preserve"> 。</w:t>
      </w:r>
    </w:p>
    <w:p>
      <w:pPr>
        <w:keepNext w:val="0"/>
        <w:keepLines w:val="0"/>
        <w:pageBreakBefore w:val="0"/>
        <w:widowControl/>
        <w:numPr>
          <w:ilvl w:val="0"/>
          <w:numId w:val="5"/>
        </w:numPr>
        <w:kinsoku w:val="0"/>
        <w:wordWrap/>
        <w:overflowPunct/>
        <w:topLinePunct w:val="0"/>
        <w:autoSpaceDE w:val="0"/>
        <w:autoSpaceDN w:val="0"/>
        <w:bidi w:val="0"/>
        <w:adjustRightInd w:val="0"/>
        <w:snapToGrid w:val="0"/>
        <w:spacing w:before="0" w:beforeLines="50" w:after="0" w:afterLines="50" w:line="360" w:lineRule="auto"/>
        <w:ind w:left="0" w:leftChars="0" w:firstLine="0" w:firstLineChars="0"/>
        <w:textAlignment w:val="baseline"/>
        <w:outlineLvl w:val="1"/>
        <w:rPr>
          <w:rFonts w:ascii="微软雅黑" w:hAnsi="微软雅黑" w:eastAsia="微软雅黑" w:cs="微软雅黑"/>
          <w:spacing w:val="0"/>
          <w:position w:val="0"/>
          <w:sz w:val="28"/>
          <w:szCs w:val="28"/>
        </w:rPr>
      </w:pPr>
      <w:bookmarkStart w:id="36" w:name="_Toc8104"/>
      <w:r>
        <w:rPr>
          <w:rFonts w:ascii="微软雅黑" w:hAnsi="微软雅黑" w:eastAsia="微软雅黑" w:cs="微软雅黑"/>
          <w:spacing w:val="0"/>
          <w:position w:val="0"/>
          <w:sz w:val="28"/>
          <w:szCs w:val="28"/>
        </w:rPr>
        <w:t>本次交易一般规则</w:t>
      </w:r>
      <w:bookmarkEnd w:id="36"/>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default" w:ascii="微软雅黑" w:hAnsi="微软雅黑" w:eastAsia="微软雅黑" w:cs="微软雅黑"/>
          <w:spacing w:val="0"/>
          <w:position w:val="0"/>
          <w:sz w:val="21"/>
          <w:szCs w:val="21"/>
          <w:lang w:val="en-US" w:eastAsia="zh-CN"/>
        </w:rPr>
      </w:pPr>
      <w:r>
        <w:rPr>
          <w:rFonts w:hint="eastAsia" w:ascii="微软雅黑" w:hAnsi="微软雅黑" w:eastAsia="微软雅黑" w:cs="微软雅黑"/>
          <w:spacing w:val="0"/>
          <w:position w:val="0"/>
          <w:sz w:val="21"/>
          <w:szCs w:val="21"/>
        </w:rPr>
        <w:t>表3-2</w:t>
      </w:r>
      <w:r>
        <w:rPr>
          <w:rFonts w:hint="eastAsia" w:ascii="微软雅黑" w:hAnsi="微软雅黑" w:eastAsia="微软雅黑" w:cs="微软雅黑"/>
          <w:spacing w:val="0"/>
          <w:position w:val="0"/>
          <w:sz w:val="21"/>
          <w:szCs w:val="21"/>
          <w:lang w:eastAsia="zh-CN"/>
        </w:rPr>
        <w:t>：</w:t>
      </w:r>
      <w:r>
        <w:rPr>
          <w:rFonts w:hint="eastAsia" w:ascii="微软雅黑" w:hAnsi="微软雅黑" w:eastAsia="微软雅黑" w:cs="微软雅黑"/>
          <w:spacing w:val="0"/>
          <w:position w:val="0"/>
          <w:sz w:val="21"/>
          <w:szCs w:val="21"/>
          <w:lang w:val="en-US" w:eastAsia="zh-CN"/>
        </w:rPr>
        <w:t>交易一般规则</w:t>
      </w:r>
    </w:p>
    <w:p>
      <w:pPr>
        <w:spacing w:line="41" w:lineRule="exact"/>
        <w:rPr>
          <w:spacing w:val="0"/>
          <w:position w:val="0"/>
        </w:rPr>
      </w:pPr>
    </w:p>
    <w:tbl>
      <w:tblPr>
        <w:tblStyle w:val="31"/>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
        <w:gridCol w:w="1"/>
        <w:gridCol w:w="558"/>
        <w:gridCol w:w="7"/>
        <w:gridCol w:w="1"/>
        <w:gridCol w:w="842"/>
        <w:gridCol w:w="7"/>
        <w:gridCol w:w="1"/>
        <w:gridCol w:w="1861"/>
        <w:gridCol w:w="5000"/>
        <w:gridCol w:w="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gridAfter w:val="1"/>
          <w:wBefore w:w="8" w:type="dxa"/>
          <w:wAfter w:w="10" w:type="dxa"/>
          <w:trHeight w:val="363" w:hRule="atLeast"/>
        </w:trPr>
        <w:tc>
          <w:tcPr>
            <w:tcW w:w="566" w:type="dxa"/>
            <w:gridSpan w:val="3"/>
            <w:tcBorders>
              <w:left w:val="nil"/>
            </w:tcBorders>
            <w:noWrap w:val="0"/>
            <w:vAlign w:val="top"/>
          </w:tcPr>
          <w:p>
            <w:pPr>
              <w:spacing w:before="105" w:line="184" w:lineRule="auto"/>
              <w:ind w:firstLine="121"/>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阶段</w:t>
            </w:r>
          </w:p>
        </w:tc>
        <w:tc>
          <w:tcPr>
            <w:tcW w:w="850" w:type="dxa"/>
            <w:gridSpan w:val="3"/>
            <w:noWrap w:val="0"/>
            <w:vAlign w:val="center"/>
          </w:tcPr>
          <w:p>
            <w:pPr>
              <w:spacing w:before="104" w:line="185" w:lineRule="auto"/>
              <w:ind w:firstLine="248"/>
              <w:jc w:val="center"/>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条款</w:t>
            </w:r>
          </w:p>
        </w:tc>
        <w:tc>
          <w:tcPr>
            <w:tcW w:w="186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项目</w:t>
            </w:r>
          </w:p>
        </w:tc>
        <w:tc>
          <w:tcPr>
            <w:tcW w:w="5000" w:type="dxa"/>
            <w:tcBorders>
              <w:right w:val="nil"/>
            </w:tcBorders>
            <w:noWrap w:val="0"/>
            <w:vAlign w:val="top"/>
          </w:tcPr>
          <w:p>
            <w:pPr>
              <w:spacing w:before="104" w:line="185" w:lineRule="auto"/>
              <w:ind w:firstLine="2567"/>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规   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gridAfter w:val="1"/>
          <w:wBefore w:w="8" w:type="dxa"/>
          <w:wAfter w:w="10" w:type="dxa"/>
          <w:trHeight w:val="1353" w:hRule="atLeast"/>
        </w:trPr>
        <w:tc>
          <w:tcPr>
            <w:tcW w:w="566" w:type="dxa"/>
            <w:gridSpan w:val="3"/>
            <w:vMerge w:val="restart"/>
            <w:tcBorders>
              <w:left w:val="nil"/>
              <w:bottom w:val="nil"/>
            </w:tcBorders>
            <w:noWrap w:val="0"/>
            <w:vAlign w:val="top"/>
          </w:tcPr>
          <w:p>
            <w:pPr>
              <w:spacing w:before="73" w:line="244" w:lineRule="auto"/>
              <w:ind w:left="106" w:right="101" w:firstLine="4"/>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准备 及其 响应</w:t>
            </w:r>
          </w:p>
        </w:tc>
        <w:tc>
          <w:tcPr>
            <w:tcW w:w="850" w:type="dxa"/>
            <w:gridSpan w:val="3"/>
            <w:noWrap w:val="0"/>
            <w:vAlign w:val="center"/>
          </w:tcPr>
          <w:p>
            <w:pPr>
              <w:spacing w:before="49" w:line="191"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3.1</w:t>
            </w:r>
          </w:p>
        </w:tc>
        <w:tc>
          <w:tcPr>
            <w:tcW w:w="186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踏勘现场</w:t>
            </w:r>
          </w:p>
        </w:tc>
        <w:tc>
          <w:tcPr>
            <w:tcW w:w="5000" w:type="dxa"/>
            <w:tcBorders>
              <w:right w:val="nil"/>
            </w:tcBorders>
            <w:noWrap w:val="0"/>
            <w:vAlign w:val="top"/>
          </w:tcPr>
          <w:p>
            <w:pPr>
              <w:spacing w:before="175" w:line="185"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不组织</w:t>
            </w:r>
          </w:p>
          <w:p>
            <w:pPr>
              <w:spacing w:before="56" w:line="185"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□组织</w:t>
            </w:r>
          </w:p>
          <w:p>
            <w:pPr>
              <w:spacing w:before="56" w:line="232" w:lineRule="auto"/>
              <w:ind w:firstLine="471"/>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踏勘时间:</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line="188" w:lineRule="auto"/>
              <w:ind w:firstLine="471"/>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踏勘集中地点:</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2"/>
          <w:gridAfter w:val="1"/>
          <w:wBefore w:w="8" w:type="dxa"/>
          <w:wAfter w:w="10" w:type="dxa"/>
          <w:trHeight w:val="1394" w:hRule="atLeast"/>
        </w:trPr>
        <w:tc>
          <w:tcPr>
            <w:tcW w:w="566" w:type="dxa"/>
            <w:gridSpan w:val="3"/>
            <w:vMerge w:val="continue"/>
            <w:tcBorders>
              <w:top w:val="nil"/>
              <w:left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1"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3.2</w:t>
            </w:r>
          </w:p>
        </w:tc>
        <w:tc>
          <w:tcPr>
            <w:tcW w:w="186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预备会</w:t>
            </w:r>
          </w:p>
        </w:tc>
        <w:tc>
          <w:tcPr>
            <w:tcW w:w="5000" w:type="dxa"/>
            <w:tcBorders>
              <w:right w:val="nil"/>
            </w:tcBorders>
            <w:noWrap w:val="0"/>
            <w:vAlign w:val="top"/>
          </w:tcPr>
          <w:p>
            <w:pPr>
              <w:spacing w:before="178" w:line="185"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不组织</w:t>
            </w:r>
          </w:p>
          <w:p>
            <w:pPr>
              <w:spacing w:before="56" w:line="185"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□组织</w:t>
            </w:r>
          </w:p>
          <w:p>
            <w:pPr>
              <w:spacing w:before="55" w:line="232" w:lineRule="auto"/>
              <w:ind w:firstLine="476"/>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召开时间:</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line="188" w:lineRule="auto"/>
              <w:ind w:firstLine="476"/>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召开地点:</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66" w:type="dxa"/>
            <w:gridSpan w:val="3"/>
            <w:vMerge w:val="restart"/>
            <w:tcBorders>
              <w:left w:val="nil"/>
              <w:bottom w:val="nil"/>
            </w:tcBorders>
            <w:noWrap w:val="0"/>
            <w:vAlign w:val="top"/>
          </w:tcPr>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49" w:lineRule="auto"/>
              <w:rPr>
                <w:rFonts w:ascii="Arial"/>
                <w:spacing w:val="0"/>
                <w:position w:val="0"/>
                <w:sz w:val="18"/>
                <w:szCs w:val="18"/>
              </w:rPr>
            </w:pPr>
          </w:p>
          <w:p>
            <w:pPr>
              <w:spacing w:line="250" w:lineRule="auto"/>
              <w:rPr>
                <w:rFonts w:ascii="Arial"/>
                <w:spacing w:val="0"/>
                <w:position w:val="0"/>
                <w:sz w:val="18"/>
                <w:szCs w:val="18"/>
              </w:rPr>
            </w:pPr>
          </w:p>
          <w:p>
            <w:pPr>
              <w:spacing w:line="250" w:lineRule="auto"/>
              <w:rPr>
                <w:rFonts w:ascii="Arial"/>
                <w:spacing w:val="0"/>
                <w:position w:val="0"/>
                <w:sz w:val="18"/>
                <w:szCs w:val="18"/>
              </w:rPr>
            </w:pPr>
          </w:p>
          <w:p>
            <w:pPr>
              <w:spacing w:before="73" w:line="244" w:lineRule="auto"/>
              <w:ind w:left="106" w:right="101" w:firstLine="4"/>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准备 及其 响应</w:t>
            </w:r>
          </w:p>
        </w:tc>
        <w:tc>
          <w:tcPr>
            <w:tcW w:w="850" w:type="dxa"/>
            <w:gridSpan w:val="3"/>
            <w:noWrap w:val="0"/>
            <w:vAlign w:val="center"/>
          </w:tcPr>
          <w:p>
            <w:pPr>
              <w:spacing w:before="49" w:line="191"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3.3</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分包</w:t>
            </w:r>
          </w:p>
        </w:tc>
        <w:tc>
          <w:tcPr>
            <w:tcW w:w="5010" w:type="dxa"/>
            <w:gridSpan w:val="2"/>
            <w:tcBorders>
              <w:right w:val="nil"/>
            </w:tcBorders>
            <w:noWrap w:val="0"/>
            <w:vAlign w:val="top"/>
          </w:tcPr>
          <w:p>
            <w:pPr>
              <w:spacing w:before="176" w:line="184"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不允许</w:t>
            </w:r>
          </w:p>
          <w:p>
            <w:pPr>
              <w:spacing w:before="57" w:line="184"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□允许</w:t>
            </w:r>
          </w:p>
          <w:p>
            <w:pPr>
              <w:spacing w:before="57" w:line="188" w:lineRule="auto"/>
              <w:ind w:firstLine="46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允许分包的内容:</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before="52" w:line="188" w:lineRule="auto"/>
              <w:ind w:firstLine="469"/>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分包商应当满足的要求:</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1"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3.4</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响应截止时间</w:t>
            </w:r>
          </w:p>
        </w:tc>
        <w:tc>
          <w:tcPr>
            <w:tcW w:w="5010" w:type="dxa"/>
            <w:gridSpan w:val="2"/>
            <w:tcBorders>
              <w:right w:val="nil"/>
            </w:tcBorders>
            <w:noWrap w:val="0"/>
            <w:vAlign w:val="top"/>
          </w:tcPr>
          <w:p>
            <w:pPr>
              <w:spacing w:before="134" w:line="184"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见采购公告</w:t>
            </w:r>
          </w:p>
          <w:p>
            <w:pPr>
              <w:spacing w:before="57" w:line="184"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□见采购邀请书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8" w:line="194"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3.5</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最高限价</w:t>
            </w:r>
          </w:p>
        </w:tc>
        <w:tc>
          <w:tcPr>
            <w:tcW w:w="5010" w:type="dxa"/>
            <w:gridSpan w:val="2"/>
            <w:tcBorders>
              <w:right w:val="nil"/>
            </w:tcBorders>
            <w:noWrap w:val="0"/>
            <w:vAlign w:val="top"/>
          </w:tcPr>
          <w:p>
            <w:pPr>
              <w:spacing w:before="176" w:line="184"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不设置</w:t>
            </w:r>
          </w:p>
          <w:p>
            <w:pPr>
              <w:spacing w:before="57" w:line="184"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设置</w:t>
            </w:r>
          </w:p>
          <w:p>
            <w:pPr>
              <w:spacing w:before="58" w:line="187" w:lineRule="auto"/>
              <w:ind w:firstLine="483"/>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最高限价:</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不得高于预估总价</w:t>
            </w:r>
            <w:r>
              <w:rPr>
                <w:rFonts w:ascii="微软雅黑" w:hAnsi="微软雅黑" w:eastAsia="微软雅黑" w:cs="微软雅黑"/>
                <w:spacing w:val="0"/>
                <w:position w:val="0"/>
                <w:sz w:val="18"/>
                <w:szCs w:val="18"/>
                <w:u w:val="single" w:color="auto"/>
              </w:rPr>
              <w:t xml:space="preserve">          </w:t>
            </w:r>
          </w:p>
          <w:p>
            <w:pPr>
              <w:spacing w:before="52" w:line="188" w:lineRule="auto"/>
              <w:ind w:firstLine="48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□最高限价计算方式:</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107" w:line="193"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3.6</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响应文件有效期</w:t>
            </w:r>
          </w:p>
        </w:tc>
        <w:tc>
          <w:tcPr>
            <w:tcW w:w="5010" w:type="dxa"/>
            <w:gridSpan w:val="2"/>
            <w:tcBorders>
              <w:right w:val="nil"/>
            </w:tcBorders>
            <w:noWrap w:val="0"/>
            <w:vAlign w:val="top"/>
          </w:tcPr>
          <w:p>
            <w:pPr>
              <w:tabs>
                <w:tab w:val="left" w:pos="865"/>
              </w:tabs>
              <w:spacing w:before="89" w:line="183" w:lineRule="auto"/>
              <w:ind w:firstLine="104"/>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u w:val="single" w:color="auto"/>
                <w:lang w:val="en-US" w:eastAsia="zh-CN"/>
              </w:rPr>
              <w:t>3</w:t>
            </w:r>
            <w:r>
              <w:rPr>
                <w:rFonts w:ascii="微软雅黑" w:hAnsi="微软雅黑" w:eastAsia="微软雅黑" w:cs="微软雅黑"/>
                <w:spacing w:val="0"/>
                <w:position w:val="0"/>
                <w:sz w:val="18"/>
                <w:szCs w:val="18"/>
              </w:rPr>
              <w:t>日历天  （从响应文件递交截止日算起)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7"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1"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3.7</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缔约保证金</w:t>
            </w:r>
          </w:p>
        </w:tc>
        <w:tc>
          <w:tcPr>
            <w:tcW w:w="5010" w:type="dxa"/>
            <w:gridSpan w:val="2"/>
            <w:tcBorders>
              <w:right w:val="nil"/>
            </w:tcBorders>
            <w:noWrap w:val="0"/>
            <w:vAlign w:val="top"/>
          </w:tcPr>
          <w:p>
            <w:pPr>
              <w:spacing w:before="295" w:line="184"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无须提交</w:t>
            </w:r>
          </w:p>
          <w:p>
            <w:pPr>
              <w:spacing w:before="57" w:line="184"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□须提交</w:t>
            </w:r>
          </w:p>
          <w:p>
            <w:pPr>
              <w:spacing w:before="57" w:line="232" w:lineRule="auto"/>
              <w:ind w:firstLine="46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缔约保证金为</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r>
              <w:rPr>
                <w:rFonts w:ascii="微软雅黑" w:hAnsi="微软雅黑" w:eastAsia="微软雅黑" w:cs="微软雅黑"/>
                <w:spacing w:val="0"/>
                <w:position w:val="0"/>
                <w:sz w:val="18"/>
                <w:szCs w:val="18"/>
              </w:rPr>
              <w:t>元人民币</w:t>
            </w:r>
          </w:p>
          <w:p>
            <w:pPr>
              <w:spacing w:line="184" w:lineRule="auto"/>
              <w:ind w:firstLine="46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缔约保证金形式</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before="57" w:line="232" w:lineRule="auto"/>
              <w:ind w:firstLine="469"/>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采购人指定账户名称 、开户银行及其账号如下:</w:t>
            </w:r>
          </w:p>
          <w:p>
            <w:pPr>
              <w:spacing w:before="1" w:line="186" w:lineRule="auto"/>
              <w:ind w:firstLine="46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账户名称:</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before="54" w:line="232" w:lineRule="auto"/>
              <w:ind w:firstLine="47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开户银行:</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line="187" w:lineRule="auto"/>
              <w:ind w:firstLine="46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账号:</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4"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1"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3.8</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响应文件份数</w:t>
            </w:r>
          </w:p>
        </w:tc>
        <w:tc>
          <w:tcPr>
            <w:tcW w:w="5010" w:type="dxa"/>
            <w:gridSpan w:val="2"/>
            <w:tcBorders>
              <w:right w:val="nil"/>
            </w:tcBorders>
            <w:noWrap w:val="0"/>
            <w:vAlign w:val="top"/>
          </w:tcPr>
          <w:p>
            <w:pPr>
              <w:spacing w:before="236" w:line="188"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□以电子文件形式通过</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r>
              <w:rPr>
                <w:rFonts w:ascii="微软雅黑" w:hAnsi="微软雅黑" w:eastAsia="微软雅黑" w:cs="微软雅黑"/>
                <w:spacing w:val="0"/>
                <w:position w:val="0"/>
                <w:sz w:val="18"/>
                <w:szCs w:val="18"/>
              </w:rPr>
              <w:t>平台递交以下文件:</w:t>
            </w:r>
          </w:p>
          <w:p>
            <w:pPr>
              <w:spacing w:before="52" w:line="184" w:lineRule="auto"/>
              <w:ind w:firstLine="48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 xml:space="preserve">□资格审查文件 </w:t>
            </w:r>
            <w:r>
              <w:rPr>
                <w:rFonts w:ascii="Arial" w:hAnsi="Arial" w:eastAsia="Arial" w:cs="Arial"/>
                <w:spacing w:val="0"/>
                <w:position w:val="0"/>
                <w:sz w:val="18"/>
                <w:szCs w:val="18"/>
              </w:rPr>
              <w:t xml:space="preserve">1 </w:t>
            </w:r>
            <w:r>
              <w:rPr>
                <w:rFonts w:ascii="微软雅黑" w:hAnsi="微软雅黑" w:eastAsia="微软雅黑" w:cs="微软雅黑"/>
                <w:spacing w:val="0"/>
                <w:position w:val="0"/>
                <w:sz w:val="18"/>
                <w:szCs w:val="18"/>
              </w:rPr>
              <w:t>份</w:t>
            </w:r>
          </w:p>
          <w:p>
            <w:pPr>
              <w:spacing w:before="58" w:line="183" w:lineRule="auto"/>
              <w:ind w:firstLine="48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 xml:space="preserve">□商务文件 </w:t>
            </w:r>
            <w:r>
              <w:rPr>
                <w:rFonts w:ascii="Arial" w:hAnsi="Arial" w:eastAsia="Arial" w:cs="Arial"/>
                <w:spacing w:val="0"/>
                <w:position w:val="0"/>
                <w:sz w:val="18"/>
                <w:szCs w:val="18"/>
              </w:rPr>
              <w:t xml:space="preserve">1 </w:t>
            </w:r>
            <w:r>
              <w:rPr>
                <w:rFonts w:ascii="微软雅黑" w:hAnsi="微软雅黑" w:eastAsia="微软雅黑" w:cs="微软雅黑"/>
                <w:spacing w:val="0"/>
                <w:position w:val="0"/>
                <w:sz w:val="18"/>
                <w:szCs w:val="18"/>
              </w:rPr>
              <w:t>份</w:t>
            </w:r>
          </w:p>
          <w:p>
            <w:pPr>
              <w:spacing w:before="57" w:line="184" w:lineRule="auto"/>
              <w:ind w:firstLine="48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 xml:space="preserve">□技术文件 </w:t>
            </w:r>
            <w:r>
              <w:rPr>
                <w:rFonts w:ascii="Arial" w:hAnsi="Arial" w:eastAsia="Arial" w:cs="Arial"/>
                <w:spacing w:val="0"/>
                <w:position w:val="0"/>
                <w:sz w:val="18"/>
                <w:szCs w:val="18"/>
              </w:rPr>
              <w:t xml:space="preserve">1 </w:t>
            </w:r>
            <w:r>
              <w:rPr>
                <w:rFonts w:ascii="微软雅黑" w:hAnsi="微软雅黑" w:eastAsia="微软雅黑" w:cs="微软雅黑"/>
                <w:spacing w:val="0"/>
                <w:position w:val="0"/>
                <w:sz w:val="18"/>
                <w:szCs w:val="18"/>
              </w:rPr>
              <w:t>份</w:t>
            </w:r>
          </w:p>
          <w:p>
            <w:pPr>
              <w:spacing w:before="58" w:line="183" w:lineRule="auto"/>
              <w:ind w:firstLine="48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□并附光盘或其他电子存储媒介</w:t>
            </w:r>
          </w:p>
          <w:p>
            <w:pPr>
              <w:spacing w:before="60" w:line="186"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 xml:space="preserve">纸质文件正本 </w:t>
            </w:r>
            <w:r>
              <w:rPr>
                <w:rFonts w:ascii="Arial" w:hAnsi="Arial" w:eastAsia="Arial" w:cs="Arial"/>
                <w:spacing w:val="0"/>
                <w:position w:val="0"/>
                <w:sz w:val="18"/>
                <w:szCs w:val="18"/>
              </w:rPr>
              <w:t xml:space="preserve">1 </w:t>
            </w:r>
            <w:r>
              <w:rPr>
                <w:rFonts w:ascii="微软雅黑" w:hAnsi="微软雅黑" w:eastAsia="微软雅黑" w:cs="微软雅黑"/>
                <w:spacing w:val="0"/>
                <w:position w:val="0"/>
                <w:sz w:val="18"/>
                <w:szCs w:val="18"/>
              </w:rPr>
              <w:t>份 , 副本</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0</w:t>
            </w:r>
            <w:r>
              <w:rPr>
                <w:rFonts w:ascii="微软雅黑" w:hAnsi="微软雅黑" w:eastAsia="微软雅黑" w:cs="微软雅黑"/>
                <w:spacing w:val="0"/>
                <w:position w:val="0"/>
                <w:sz w:val="18"/>
                <w:szCs w:val="18"/>
                <w:u w:val="single" w:color="auto"/>
              </w:rPr>
              <w:t xml:space="preserve">    </w:t>
            </w:r>
            <w:r>
              <w:rPr>
                <w:rFonts w:ascii="微软雅黑" w:hAnsi="微软雅黑" w:eastAsia="微软雅黑" w:cs="微软雅黑"/>
                <w:spacing w:val="0"/>
                <w:position w:val="0"/>
                <w:sz w:val="18"/>
                <w:szCs w:val="18"/>
              </w:rPr>
              <w:t>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5"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3" w:lineRule="auto"/>
              <w:ind w:firstLine="291"/>
              <w:jc w:val="center"/>
              <w:rPr>
                <w:rFonts w:ascii="Arial" w:hAnsi="Arial" w:eastAsia="Arial" w:cs="Arial"/>
                <w:spacing w:val="0"/>
                <w:position w:val="0"/>
                <w:sz w:val="18"/>
                <w:szCs w:val="18"/>
              </w:rPr>
            </w:pPr>
            <w:r>
              <w:rPr>
                <w:rFonts w:ascii="Arial" w:hAnsi="Arial" w:eastAsia="Arial" w:cs="Arial"/>
                <w:spacing w:val="0"/>
                <w:position w:val="0"/>
                <w:sz w:val="18"/>
                <w:szCs w:val="18"/>
              </w:rPr>
              <w:t>3.9</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响应文件的密封和标记</w:t>
            </w:r>
          </w:p>
        </w:tc>
        <w:tc>
          <w:tcPr>
            <w:tcW w:w="5010" w:type="dxa"/>
            <w:gridSpan w:val="2"/>
            <w:tcBorders>
              <w:right w:val="nil"/>
            </w:tcBorders>
            <w:noWrap w:val="0"/>
            <w:vAlign w:val="top"/>
          </w:tcPr>
          <w:p>
            <w:pPr>
              <w:spacing w:before="268" w:line="184"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□不要求密封</w:t>
            </w:r>
          </w:p>
          <w:p>
            <w:pPr>
              <w:spacing w:before="56" w:line="210" w:lineRule="auto"/>
              <w:ind w:left="107" w:right="106" w:firstLine="14"/>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要求密封;  响应文件应在密封处加盖公章 , 标注正本和副本 , 封皮应注明:</w:t>
            </w:r>
          </w:p>
          <w:p>
            <w:pPr>
              <w:spacing w:before="56" w:line="210" w:lineRule="auto"/>
              <w:ind w:left="107" w:leftChars="0" w:right="106" w:firstLine="313" w:firstLineChars="0"/>
              <w:rPr>
                <w:rFonts w:ascii="微软雅黑" w:hAnsi="微软雅黑" w:eastAsia="微软雅黑" w:cs="微软雅黑"/>
                <w:spacing w:val="0"/>
                <w:position w:val="0"/>
                <w:sz w:val="18"/>
                <w:szCs w:val="18"/>
                <w:u w:val="single"/>
              </w:rPr>
            </w:pPr>
            <w:r>
              <w:rPr>
                <w:rFonts w:ascii="微软雅黑" w:hAnsi="微软雅黑" w:eastAsia="微软雅黑" w:cs="微软雅黑"/>
                <w:spacing w:val="0"/>
                <w:position w:val="0"/>
                <w:sz w:val="18"/>
                <w:szCs w:val="18"/>
              </w:rPr>
              <w:t xml:space="preserve">项目名称:  </w:t>
            </w:r>
            <w:r>
              <w:rPr>
                <w:rFonts w:ascii="微软雅黑" w:hAnsi="微软雅黑" w:eastAsia="微软雅黑" w:cs="微软雅黑"/>
                <w:spacing w:val="0"/>
                <w:position w:val="0"/>
                <w:sz w:val="18"/>
                <w:szCs w:val="18"/>
                <w:u w:val="single"/>
              </w:rPr>
              <w:t xml:space="preserve">                   </w:t>
            </w:r>
            <w:r>
              <w:rPr>
                <w:rFonts w:hint="eastAsia" w:ascii="微软雅黑" w:hAnsi="微软雅黑" w:eastAsia="微软雅黑" w:cs="微软雅黑"/>
                <w:spacing w:val="0"/>
                <w:position w:val="0"/>
                <w:sz w:val="18"/>
                <w:szCs w:val="18"/>
                <w:u w:val="single"/>
                <w:lang w:val="en-US" w:eastAsia="zh-CN"/>
              </w:rPr>
              <w:t xml:space="preserve">   /    </w:t>
            </w:r>
            <w:r>
              <w:rPr>
                <w:rFonts w:ascii="微软雅黑" w:hAnsi="微软雅黑" w:eastAsia="微软雅黑" w:cs="微软雅黑"/>
                <w:spacing w:val="0"/>
                <w:position w:val="0"/>
                <w:sz w:val="18"/>
                <w:szCs w:val="18"/>
                <w:u w:val="single"/>
              </w:rPr>
              <w:t xml:space="preserve">              </w:t>
            </w:r>
          </w:p>
          <w:p>
            <w:pPr>
              <w:spacing w:before="56" w:line="210" w:lineRule="auto"/>
              <w:ind w:left="107" w:leftChars="0" w:right="106" w:firstLine="313" w:firstLineChars="0"/>
              <w:rPr>
                <w:rFonts w:ascii="微软雅黑" w:hAnsi="微软雅黑" w:eastAsia="微软雅黑" w:cs="微软雅黑"/>
                <w:spacing w:val="0"/>
                <w:position w:val="0"/>
                <w:sz w:val="18"/>
                <w:szCs w:val="18"/>
                <w:u w:val="single"/>
              </w:rPr>
            </w:pPr>
            <w:r>
              <w:rPr>
                <w:rFonts w:hint="eastAsia" w:ascii="微软雅黑" w:hAnsi="微软雅黑" w:eastAsia="微软雅黑" w:cs="微软雅黑"/>
                <w:spacing w:val="0"/>
                <w:position w:val="0"/>
                <w:sz w:val="18"/>
                <w:szCs w:val="18"/>
                <w:lang w:val="en-US" w:eastAsia="zh-CN"/>
              </w:rPr>
              <w:t>采购项目编号：</w:t>
            </w:r>
            <w:r>
              <w:rPr>
                <w:rFonts w:ascii="微软雅黑" w:hAnsi="微软雅黑" w:eastAsia="微软雅黑" w:cs="微软雅黑"/>
                <w:spacing w:val="0"/>
                <w:position w:val="0"/>
                <w:sz w:val="18"/>
                <w:szCs w:val="18"/>
                <w:u w:val="single"/>
              </w:rPr>
              <w:t xml:space="preserve">               </w:t>
            </w:r>
            <w:r>
              <w:rPr>
                <w:rFonts w:hint="eastAsia" w:ascii="微软雅黑" w:hAnsi="微软雅黑" w:eastAsia="微软雅黑" w:cs="微软雅黑"/>
                <w:spacing w:val="0"/>
                <w:position w:val="0"/>
                <w:sz w:val="18"/>
                <w:szCs w:val="18"/>
                <w:u w:val="single"/>
                <w:lang w:val="en-US" w:eastAsia="zh-CN"/>
              </w:rPr>
              <w:t xml:space="preserve"> /           </w:t>
            </w:r>
            <w:r>
              <w:rPr>
                <w:rFonts w:ascii="微软雅黑" w:hAnsi="微软雅黑" w:eastAsia="微软雅黑" w:cs="微软雅黑"/>
                <w:spacing w:val="0"/>
                <w:position w:val="0"/>
                <w:sz w:val="18"/>
                <w:szCs w:val="18"/>
                <w:u w:val="single"/>
              </w:rPr>
              <w:t xml:space="preserve">         </w:t>
            </w:r>
          </w:p>
          <w:p>
            <w:pPr>
              <w:spacing w:before="56" w:line="210" w:lineRule="auto"/>
              <w:ind w:left="107" w:leftChars="0" w:right="106" w:firstLine="313" w:firstLineChars="0"/>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 xml:space="preserve">供应商名称: </w:t>
            </w:r>
            <w:r>
              <w:rPr>
                <w:rFonts w:ascii="微软雅黑" w:hAnsi="微软雅黑" w:eastAsia="微软雅黑" w:cs="微软雅黑"/>
                <w:spacing w:val="0"/>
                <w:position w:val="0"/>
                <w:sz w:val="18"/>
                <w:szCs w:val="18"/>
                <w:u w:val="single"/>
              </w:rPr>
              <w:t xml:space="preserve">                 </w:t>
            </w:r>
            <w:r>
              <w:rPr>
                <w:rFonts w:hint="eastAsia" w:ascii="微软雅黑" w:hAnsi="微软雅黑" w:eastAsia="微软雅黑" w:cs="微软雅黑"/>
                <w:spacing w:val="0"/>
                <w:position w:val="0"/>
                <w:sz w:val="18"/>
                <w:szCs w:val="18"/>
                <w:u w:val="single"/>
                <w:lang w:val="en-US" w:eastAsia="zh-CN"/>
              </w:rPr>
              <w:t>/</w:t>
            </w:r>
            <w:r>
              <w:rPr>
                <w:rFonts w:ascii="微软雅黑" w:hAnsi="微软雅黑" w:eastAsia="微软雅黑" w:cs="微软雅黑"/>
                <w:spacing w:val="0"/>
                <w:position w:val="0"/>
                <w:sz w:val="18"/>
                <w:szCs w:val="18"/>
                <w:u w:val="single"/>
              </w:rPr>
              <w:t xml:space="preserve">                     </w:t>
            </w:r>
            <w:r>
              <w:rPr>
                <w:rFonts w:ascii="微软雅黑" w:hAnsi="微软雅黑" w:eastAsia="微软雅黑" w:cs="微软雅黑"/>
                <w:spacing w:val="0"/>
                <w:position w:val="0"/>
                <w:sz w:val="18"/>
                <w:szCs w:val="18"/>
              </w:rPr>
              <w:t xml:space="preserve">                </w:t>
            </w:r>
          </w:p>
          <w:p>
            <w:pPr>
              <w:spacing w:before="56" w:line="210" w:lineRule="auto"/>
              <w:ind w:left="107" w:leftChars="0" w:right="106" w:firstLine="313" w:firstLineChars="0"/>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 xml:space="preserve">供应商地址: </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before="52" w:line="188" w:lineRule="auto"/>
              <w:ind w:firstLine="469"/>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联系人及其联系方式:</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1" w:hRule="atLeast"/>
        </w:trPr>
        <w:tc>
          <w:tcPr>
            <w:tcW w:w="566" w:type="dxa"/>
            <w:gridSpan w:val="3"/>
            <w:vMerge w:val="continue"/>
            <w:tcBorders>
              <w:top w:val="nil"/>
              <w:left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1" w:lineRule="auto"/>
              <w:ind w:firstLine="248"/>
              <w:jc w:val="center"/>
              <w:rPr>
                <w:rFonts w:ascii="Arial" w:hAnsi="Arial" w:eastAsia="Arial" w:cs="Arial"/>
                <w:spacing w:val="0"/>
                <w:position w:val="0"/>
                <w:sz w:val="18"/>
                <w:szCs w:val="18"/>
              </w:rPr>
            </w:pPr>
            <w:r>
              <w:rPr>
                <w:rFonts w:ascii="Arial" w:hAnsi="Arial" w:eastAsia="Arial" w:cs="Arial"/>
                <w:spacing w:val="0"/>
                <w:position w:val="0"/>
                <w:sz w:val="18"/>
                <w:szCs w:val="18"/>
              </w:rPr>
              <w:t>3.10</w:t>
            </w:r>
          </w:p>
        </w:tc>
        <w:tc>
          <w:tcPr>
            <w:tcW w:w="1869"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响应文件提交</w:t>
            </w:r>
          </w:p>
        </w:tc>
        <w:tc>
          <w:tcPr>
            <w:tcW w:w="5010" w:type="dxa"/>
            <w:gridSpan w:val="2"/>
            <w:tcBorders>
              <w:right w:val="nil"/>
            </w:tcBorders>
            <w:noWrap w:val="0"/>
            <w:vAlign w:val="top"/>
          </w:tcPr>
          <w:p>
            <w:pPr>
              <w:spacing w:before="151" w:line="183"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□本项目应当在线提交电子响应文件</w:t>
            </w:r>
          </w:p>
          <w:p>
            <w:pPr>
              <w:keepNext w:val="0"/>
              <w:keepLines w:val="0"/>
              <w:pageBreakBefore w:val="0"/>
              <w:widowControl/>
              <w:kinsoku w:val="0"/>
              <w:wordWrap/>
              <w:overflowPunct/>
              <w:topLinePunct w:val="0"/>
              <w:autoSpaceDE w:val="0"/>
              <w:autoSpaceDN w:val="0"/>
              <w:bidi w:val="0"/>
              <w:adjustRightInd w:val="0"/>
              <w:snapToGrid w:val="0"/>
              <w:spacing w:before="58" w:line="188" w:lineRule="auto"/>
              <w:ind w:left="105" w:leftChars="50" w:firstLine="0"/>
              <w:textAlignment w:val="baseline"/>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本项目在线下提交纸质响应文件;  响应文件送达地</w:t>
            </w:r>
            <w:r>
              <w:rPr>
                <w:rFonts w:hint="eastAsia" w:ascii="微软雅黑" w:hAnsi="微软雅黑" w:eastAsia="微软雅黑" w:cs="微软雅黑"/>
                <w:spacing w:val="0"/>
                <w:position w:val="0"/>
                <w:sz w:val="18"/>
                <w:szCs w:val="18"/>
              </w:rPr>
              <w:t xml:space="preserve">址:  </w:t>
            </w:r>
            <w:r>
              <w:rPr>
                <w:rFonts w:hint="eastAsia" w:ascii="微软雅黑" w:hAnsi="微软雅黑" w:eastAsia="微软雅黑" w:cs="微软雅黑"/>
                <w:spacing w:val="0"/>
                <w:position w:val="0"/>
                <w:sz w:val="18"/>
                <w:szCs w:val="18"/>
                <w:u w:val="single"/>
              </w:rPr>
              <w:t xml:space="preserve">湖北省武汉市东湖新技术开发区高科园二路50号中煤湖北地质局集团有限公司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363" w:hRule="atLeast"/>
        </w:trPr>
        <w:tc>
          <w:tcPr>
            <w:tcW w:w="566" w:type="dxa"/>
            <w:gridSpan w:val="3"/>
            <w:tcBorders>
              <w:left w:val="nil"/>
            </w:tcBorders>
            <w:noWrap w:val="0"/>
            <w:vAlign w:val="top"/>
          </w:tcPr>
          <w:p>
            <w:pPr>
              <w:spacing w:before="104" w:line="184" w:lineRule="auto"/>
              <w:ind w:firstLine="121"/>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阶段</w:t>
            </w:r>
          </w:p>
        </w:tc>
        <w:tc>
          <w:tcPr>
            <w:tcW w:w="850" w:type="dxa"/>
            <w:gridSpan w:val="3"/>
            <w:noWrap w:val="0"/>
            <w:vAlign w:val="center"/>
          </w:tcPr>
          <w:p>
            <w:pPr>
              <w:spacing w:before="105" w:line="186" w:lineRule="auto"/>
              <w:ind w:firstLine="248"/>
              <w:jc w:val="both"/>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条款</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项目</w:t>
            </w:r>
          </w:p>
        </w:tc>
        <w:tc>
          <w:tcPr>
            <w:tcW w:w="5000" w:type="dxa"/>
            <w:tcBorders>
              <w:right w:val="nil"/>
            </w:tcBorders>
            <w:noWrap w:val="0"/>
            <w:vAlign w:val="top"/>
          </w:tcPr>
          <w:p>
            <w:pPr>
              <w:spacing w:before="104" w:line="185" w:lineRule="auto"/>
              <w:ind w:firstLine="2567"/>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规   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1355" w:hRule="atLeast"/>
        </w:trPr>
        <w:tc>
          <w:tcPr>
            <w:tcW w:w="566" w:type="dxa"/>
            <w:gridSpan w:val="3"/>
            <w:vMerge w:val="restart"/>
            <w:tcBorders>
              <w:left w:val="nil"/>
              <w:bottom w:val="nil"/>
            </w:tcBorders>
            <w:noWrap w:val="0"/>
            <w:vAlign w:val="top"/>
          </w:tcPr>
          <w:p>
            <w:pPr>
              <w:spacing w:line="260" w:lineRule="auto"/>
              <w:rPr>
                <w:rFonts w:ascii="Arial"/>
                <w:spacing w:val="0"/>
                <w:position w:val="0"/>
                <w:sz w:val="18"/>
                <w:szCs w:val="18"/>
              </w:rPr>
            </w:pPr>
          </w:p>
          <w:p>
            <w:pPr>
              <w:spacing w:line="260" w:lineRule="auto"/>
              <w:rPr>
                <w:rFonts w:ascii="Arial"/>
                <w:spacing w:val="0"/>
                <w:position w:val="0"/>
                <w:sz w:val="18"/>
                <w:szCs w:val="18"/>
              </w:rPr>
            </w:pPr>
          </w:p>
          <w:p>
            <w:pPr>
              <w:spacing w:line="260" w:lineRule="auto"/>
              <w:rPr>
                <w:rFonts w:ascii="Arial"/>
                <w:spacing w:val="0"/>
                <w:position w:val="0"/>
                <w:sz w:val="18"/>
                <w:szCs w:val="18"/>
              </w:rPr>
            </w:pPr>
          </w:p>
          <w:p>
            <w:pPr>
              <w:spacing w:line="261" w:lineRule="auto"/>
              <w:rPr>
                <w:rFonts w:ascii="Arial"/>
                <w:spacing w:val="0"/>
                <w:position w:val="0"/>
                <w:sz w:val="18"/>
                <w:szCs w:val="18"/>
              </w:rPr>
            </w:pPr>
          </w:p>
          <w:p>
            <w:pPr>
              <w:spacing w:line="261" w:lineRule="auto"/>
              <w:rPr>
                <w:rFonts w:ascii="Arial"/>
                <w:spacing w:val="0"/>
                <w:position w:val="0"/>
                <w:sz w:val="18"/>
                <w:szCs w:val="18"/>
              </w:rPr>
            </w:pPr>
          </w:p>
          <w:p>
            <w:pPr>
              <w:spacing w:line="261" w:lineRule="auto"/>
              <w:rPr>
                <w:rFonts w:ascii="Arial"/>
                <w:spacing w:val="0"/>
                <w:position w:val="0"/>
                <w:sz w:val="18"/>
                <w:szCs w:val="18"/>
              </w:rPr>
            </w:pPr>
          </w:p>
          <w:p>
            <w:pPr>
              <w:spacing w:line="261" w:lineRule="auto"/>
              <w:rPr>
                <w:rFonts w:ascii="Arial"/>
                <w:spacing w:val="0"/>
                <w:position w:val="0"/>
                <w:sz w:val="18"/>
                <w:szCs w:val="18"/>
              </w:rPr>
            </w:pPr>
          </w:p>
          <w:p>
            <w:pPr>
              <w:spacing w:line="261" w:lineRule="auto"/>
              <w:rPr>
                <w:rFonts w:ascii="Arial"/>
                <w:spacing w:val="0"/>
                <w:position w:val="0"/>
                <w:sz w:val="18"/>
                <w:szCs w:val="18"/>
              </w:rPr>
            </w:pPr>
          </w:p>
          <w:p>
            <w:pPr>
              <w:spacing w:line="261" w:lineRule="auto"/>
              <w:rPr>
                <w:rFonts w:ascii="Arial"/>
                <w:spacing w:val="0"/>
                <w:position w:val="0"/>
                <w:sz w:val="18"/>
                <w:szCs w:val="18"/>
              </w:rPr>
            </w:pPr>
          </w:p>
          <w:p>
            <w:pPr>
              <w:spacing w:line="261" w:lineRule="auto"/>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before="73" w:line="186" w:lineRule="auto"/>
              <w:ind w:left="105" w:leftChars="5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文件</w:t>
            </w:r>
          </w:p>
          <w:p>
            <w:pPr>
              <w:keepNext w:val="0"/>
              <w:keepLines w:val="0"/>
              <w:pageBreakBefore w:val="0"/>
              <w:widowControl/>
              <w:kinsoku w:val="0"/>
              <w:wordWrap/>
              <w:overflowPunct/>
              <w:topLinePunct w:val="0"/>
              <w:autoSpaceDE w:val="0"/>
              <w:autoSpaceDN w:val="0"/>
              <w:bidi w:val="0"/>
              <w:adjustRightInd w:val="0"/>
              <w:snapToGrid w:val="0"/>
              <w:spacing w:before="54" w:line="250" w:lineRule="auto"/>
              <w:ind w:left="105" w:leftChars="50" w:right="12"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开启  及评审</w:t>
            </w:r>
          </w:p>
        </w:tc>
        <w:tc>
          <w:tcPr>
            <w:tcW w:w="850" w:type="dxa"/>
            <w:gridSpan w:val="3"/>
            <w:noWrap w:val="0"/>
            <w:vAlign w:val="center"/>
          </w:tcPr>
          <w:p>
            <w:pPr>
              <w:spacing w:before="49" w:line="191" w:lineRule="auto"/>
              <w:ind w:firstLine="248"/>
              <w:jc w:val="both"/>
              <w:rPr>
                <w:rFonts w:ascii="Arial" w:hAnsi="Arial" w:eastAsia="Arial" w:cs="Arial"/>
                <w:spacing w:val="0"/>
                <w:position w:val="0"/>
                <w:sz w:val="18"/>
                <w:szCs w:val="18"/>
              </w:rPr>
            </w:pPr>
            <w:r>
              <w:rPr>
                <w:rFonts w:ascii="Arial" w:hAnsi="Arial" w:eastAsia="Arial" w:cs="Arial"/>
                <w:spacing w:val="0"/>
                <w:position w:val="0"/>
                <w:sz w:val="18"/>
                <w:szCs w:val="18"/>
              </w:rPr>
              <w:t>3.11</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响应文件开启会议</w:t>
            </w:r>
          </w:p>
        </w:tc>
        <w:tc>
          <w:tcPr>
            <w:tcW w:w="5000" w:type="dxa"/>
            <w:tcBorders>
              <w:right w:val="nil"/>
            </w:tcBorders>
            <w:noWrap w:val="0"/>
            <w:vAlign w:val="top"/>
          </w:tcPr>
          <w:p>
            <w:pPr>
              <w:spacing w:before="174" w:line="185"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不举行</w:t>
            </w:r>
          </w:p>
          <w:p>
            <w:pPr>
              <w:spacing w:before="56" w:line="185"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举行</w:t>
            </w:r>
          </w:p>
          <w:p>
            <w:pPr>
              <w:spacing w:before="56" w:line="188" w:lineRule="auto"/>
              <w:ind w:firstLine="467"/>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会议时间:  同响应截止时间</w:t>
            </w:r>
          </w:p>
          <w:p>
            <w:pPr>
              <w:spacing w:before="52" w:line="188" w:lineRule="auto"/>
              <w:ind w:firstLine="467"/>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会议地点: 采购公告或邀请书中指定地点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1355"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9" w:line="191" w:lineRule="auto"/>
              <w:ind w:firstLine="248"/>
              <w:jc w:val="both"/>
              <w:rPr>
                <w:rFonts w:ascii="Arial" w:hAnsi="Arial" w:eastAsia="Arial" w:cs="Arial"/>
                <w:spacing w:val="0"/>
                <w:position w:val="0"/>
                <w:sz w:val="18"/>
                <w:szCs w:val="18"/>
              </w:rPr>
            </w:pPr>
            <w:r>
              <w:rPr>
                <w:rFonts w:ascii="Arial" w:hAnsi="Arial" w:eastAsia="Arial" w:cs="Arial"/>
                <w:spacing w:val="0"/>
                <w:position w:val="0"/>
                <w:sz w:val="18"/>
                <w:szCs w:val="18"/>
              </w:rPr>
              <w:t>3.12</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开启文件前的密封检查</w:t>
            </w:r>
          </w:p>
        </w:tc>
        <w:tc>
          <w:tcPr>
            <w:tcW w:w="5000" w:type="dxa"/>
            <w:tcBorders>
              <w:right w:val="nil"/>
            </w:tcBorders>
            <w:noWrap w:val="0"/>
            <w:vAlign w:val="top"/>
          </w:tcPr>
          <w:p>
            <w:pPr>
              <w:spacing w:before="175" w:line="184"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□不适用</w:t>
            </w:r>
          </w:p>
          <w:p>
            <w:pPr>
              <w:spacing w:before="57" w:line="184"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适用</w:t>
            </w:r>
          </w:p>
          <w:p>
            <w:pPr>
              <w:spacing w:before="56" w:line="232" w:lineRule="auto"/>
              <w:ind w:firstLine="471"/>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密封情况检查顺序:</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p>
            <w:pPr>
              <w:spacing w:before="1" w:line="187" w:lineRule="auto"/>
              <w:ind w:firstLine="471"/>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文件开启顺序:</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w:t>
            </w:r>
            <w:r>
              <w:rPr>
                <w:rFonts w:ascii="微软雅黑" w:hAnsi="微软雅黑" w:eastAsia="微软雅黑" w:cs="微软雅黑"/>
                <w:spacing w:val="0"/>
                <w:position w:val="0"/>
                <w:sz w:val="18"/>
                <w:szCs w:val="18"/>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2375"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48" w:line="191" w:lineRule="auto"/>
              <w:ind w:firstLine="248"/>
              <w:jc w:val="both"/>
              <w:rPr>
                <w:rFonts w:ascii="Arial" w:hAnsi="Arial" w:eastAsia="Arial" w:cs="Arial"/>
                <w:spacing w:val="0"/>
                <w:position w:val="0"/>
                <w:sz w:val="18"/>
                <w:szCs w:val="18"/>
              </w:rPr>
            </w:pPr>
            <w:r>
              <w:rPr>
                <w:rFonts w:ascii="Arial" w:hAnsi="Arial" w:eastAsia="Arial" w:cs="Arial"/>
                <w:spacing w:val="0"/>
                <w:position w:val="0"/>
                <w:sz w:val="18"/>
                <w:szCs w:val="18"/>
              </w:rPr>
              <w:t>3.13</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评审小组</w:t>
            </w:r>
          </w:p>
        </w:tc>
        <w:tc>
          <w:tcPr>
            <w:tcW w:w="5000" w:type="dxa"/>
            <w:tcBorders>
              <w:right w:val="nil"/>
            </w:tcBorders>
            <w:noWrap w:val="0"/>
            <w:vAlign w:val="top"/>
          </w:tcPr>
          <w:p>
            <w:pPr>
              <w:spacing w:before="265" w:line="185"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□不组建</w:t>
            </w:r>
          </w:p>
          <w:p>
            <w:pPr>
              <w:spacing w:before="56" w:line="185"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组建</w:t>
            </w:r>
          </w:p>
          <w:p>
            <w:pPr>
              <w:tabs>
                <w:tab w:val="left" w:pos="826"/>
              </w:tabs>
              <w:spacing w:before="54" w:line="232" w:lineRule="auto"/>
              <w:ind w:left="104" w:right="106" w:firstLine="36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评审小组构成:</w:t>
            </w:r>
            <w:r>
              <w:rPr>
                <w:rFonts w:ascii="微软雅黑" w:hAnsi="微软雅黑" w:eastAsia="微软雅黑" w:cs="微软雅黑"/>
                <w:spacing w:val="0"/>
                <w:position w:val="0"/>
                <w:sz w:val="18"/>
                <w:szCs w:val="18"/>
                <w:u w:val="single" w:color="auto"/>
              </w:rPr>
              <w:t xml:space="preserve">       </w:t>
            </w:r>
            <w:r>
              <w:rPr>
                <w:rFonts w:hint="eastAsia" w:ascii="微软雅黑" w:hAnsi="微软雅黑" w:eastAsia="微软雅黑" w:cs="微软雅黑"/>
                <w:spacing w:val="0"/>
                <w:position w:val="0"/>
                <w:sz w:val="18"/>
                <w:szCs w:val="18"/>
                <w:u w:val="single" w:color="auto"/>
                <w:lang w:val="en-US" w:eastAsia="zh-CN"/>
              </w:rPr>
              <w:t>5</w:t>
            </w:r>
            <w:r>
              <w:rPr>
                <w:rFonts w:ascii="微软雅黑" w:hAnsi="微软雅黑" w:eastAsia="微软雅黑" w:cs="微软雅黑"/>
                <w:spacing w:val="0"/>
                <w:position w:val="0"/>
                <w:sz w:val="18"/>
                <w:szCs w:val="18"/>
                <w:u w:val="single" w:color="auto"/>
              </w:rPr>
              <w:t xml:space="preserve">   </w:t>
            </w:r>
            <w:r>
              <w:rPr>
                <w:rFonts w:ascii="微软雅黑" w:hAnsi="微软雅黑" w:eastAsia="微软雅黑" w:cs="微软雅黑"/>
                <w:spacing w:val="0"/>
                <w:position w:val="0"/>
                <w:sz w:val="18"/>
                <w:szCs w:val="18"/>
              </w:rPr>
              <w:t>人 , 其中采购人代表</w:t>
            </w:r>
            <w:r>
              <w:rPr>
                <w:rFonts w:hint="eastAsia" w:ascii="微软雅黑" w:hAnsi="微软雅黑" w:eastAsia="微软雅黑" w:cs="微软雅黑"/>
                <w:spacing w:val="0"/>
                <w:position w:val="0"/>
                <w:sz w:val="18"/>
                <w:szCs w:val="18"/>
                <w:u w:val="single" w:color="auto"/>
                <w:lang w:val="en-US" w:eastAsia="zh-CN"/>
              </w:rPr>
              <w:t>1</w:t>
            </w:r>
            <w:r>
              <w:rPr>
                <w:rFonts w:ascii="微软雅黑" w:hAnsi="微软雅黑" w:eastAsia="微软雅黑" w:cs="微软雅黑"/>
                <w:spacing w:val="0"/>
                <w:position w:val="0"/>
                <w:sz w:val="18"/>
                <w:szCs w:val="18"/>
                <w:u w:val="single" w:color="auto"/>
              </w:rPr>
              <w:t xml:space="preserve">            </w:t>
            </w:r>
            <w:r>
              <w:rPr>
                <w:rFonts w:ascii="微软雅黑" w:hAnsi="微软雅黑" w:eastAsia="微软雅黑" w:cs="微软雅黑"/>
                <w:spacing w:val="0"/>
                <w:position w:val="0"/>
                <w:sz w:val="18"/>
                <w:szCs w:val="18"/>
              </w:rPr>
              <w:t xml:space="preserve">人 , 专家 </w:t>
            </w:r>
            <w:r>
              <w:rPr>
                <w:rFonts w:hint="eastAsia" w:ascii="微软雅黑" w:hAnsi="微软雅黑" w:eastAsia="微软雅黑" w:cs="微软雅黑"/>
                <w:spacing w:val="0"/>
                <w:position w:val="0"/>
                <w:sz w:val="18"/>
                <w:szCs w:val="18"/>
                <w:u w:val="single" w:color="auto"/>
                <w:lang w:val="en-US" w:eastAsia="zh-CN"/>
              </w:rPr>
              <w:t>4</w:t>
            </w:r>
            <w:r>
              <w:rPr>
                <w:rFonts w:ascii="微软雅黑" w:hAnsi="微软雅黑" w:eastAsia="微软雅黑" w:cs="微软雅黑"/>
                <w:spacing w:val="0"/>
                <w:position w:val="0"/>
                <w:sz w:val="18"/>
                <w:szCs w:val="18"/>
              </w:rPr>
              <w:t>人</w:t>
            </w:r>
          </w:p>
          <w:p>
            <w:pPr>
              <w:spacing w:line="188" w:lineRule="auto"/>
              <w:ind w:firstLine="467"/>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评审专家确定方式:</w:t>
            </w:r>
          </w:p>
          <w:p>
            <w:pPr>
              <w:spacing w:before="52" w:line="185" w:lineRule="auto"/>
              <w:ind w:firstLine="483"/>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随机抽取</w:t>
            </w:r>
          </w:p>
          <w:p>
            <w:pPr>
              <w:spacing w:before="57" w:line="186" w:lineRule="auto"/>
              <w:ind w:firstLine="483"/>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□直接聘请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599"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109" w:line="191" w:lineRule="auto"/>
              <w:ind w:firstLine="248"/>
              <w:jc w:val="both"/>
              <w:rPr>
                <w:rFonts w:ascii="Arial" w:hAnsi="Arial" w:eastAsia="Arial" w:cs="Arial"/>
                <w:spacing w:val="0"/>
                <w:position w:val="0"/>
                <w:sz w:val="18"/>
                <w:szCs w:val="18"/>
              </w:rPr>
            </w:pPr>
            <w:r>
              <w:rPr>
                <w:rFonts w:ascii="Arial" w:hAnsi="Arial" w:eastAsia="Arial" w:cs="Arial"/>
                <w:spacing w:val="0"/>
                <w:position w:val="0"/>
                <w:sz w:val="18"/>
                <w:szCs w:val="18"/>
              </w:rPr>
              <w:t>3.14</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评审办法</w:t>
            </w:r>
          </w:p>
        </w:tc>
        <w:tc>
          <w:tcPr>
            <w:tcW w:w="5000" w:type="dxa"/>
            <w:tcBorders>
              <w:right w:val="nil"/>
            </w:tcBorders>
            <w:noWrap w:val="0"/>
            <w:vAlign w:val="center"/>
          </w:tcPr>
          <w:p>
            <w:pPr>
              <w:spacing w:before="90" w:line="186" w:lineRule="auto"/>
              <w:ind w:firstLine="108"/>
              <w:jc w:val="both"/>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见第五章评审办法有关条款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804" w:hRule="atLeast"/>
        </w:trPr>
        <w:tc>
          <w:tcPr>
            <w:tcW w:w="566" w:type="dxa"/>
            <w:gridSpan w:val="3"/>
            <w:vMerge w:val="continue"/>
            <w:tcBorders>
              <w:top w:val="nil"/>
              <w:left w:val="nil"/>
            </w:tcBorders>
            <w:noWrap w:val="0"/>
            <w:vAlign w:val="top"/>
          </w:tcPr>
          <w:p>
            <w:pPr>
              <w:rPr>
                <w:rFonts w:ascii="Arial"/>
                <w:spacing w:val="0"/>
                <w:position w:val="0"/>
                <w:sz w:val="18"/>
                <w:szCs w:val="18"/>
              </w:rPr>
            </w:pPr>
          </w:p>
        </w:tc>
        <w:tc>
          <w:tcPr>
            <w:tcW w:w="85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195" w:lineRule="auto"/>
              <w:ind w:firstLine="249"/>
              <w:jc w:val="both"/>
              <w:textAlignment w:val="baseline"/>
              <w:rPr>
                <w:rFonts w:ascii="Arial" w:hAnsi="Arial" w:eastAsia="Arial" w:cs="Arial"/>
                <w:spacing w:val="0"/>
                <w:position w:val="0"/>
                <w:sz w:val="18"/>
                <w:szCs w:val="18"/>
              </w:rPr>
            </w:pPr>
            <w:r>
              <w:rPr>
                <w:rFonts w:ascii="Arial" w:hAnsi="Arial" w:eastAsia="Arial" w:cs="Arial"/>
                <w:spacing w:val="0"/>
                <w:position w:val="0"/>
                <w:sz w:val="18"/>
                <w:szCs w:val="18"/>
              </w:rPr>
              <w:t>3.15</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成交候选人</w:t>
            </w:r>
          </w:p>
        </w:tc>
        <w:tc>
          <w:tcPr>
            <w:tcW w:w="5000" w:type="dxa"/>
            <w:tcBorders>
              <w:right w:val="nil"/>
            </w:tcBorders>
            <w:noWrap w:val="0"/>
            <w:vAlign w:val="top"/>
          </w:tcPr>
          <w:p>
            <w:pPr>
              <w:spacing w:before="119" w:line="185" w:lineRule="auto"/>
              <w:ind w:firstLine="122"/>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□不公示</w:t>
            </w:r>
          </w:p>
          <w:p>
            <w:pPr>
              <w:spacing w:before="56" w:line="187" w:lineRule="auto"/>
              <w:ind w:firstLine="122"/>
              <w:rPr>
                <w:rFonts w:ascii="微软雅黑" w:hAnsi="微软雅黑" w:eastAsia="微软雅黑" w:cs="微软雅黑"/>
                <w:spacing w:val="0"/>
                <w:position w:val="0"/>
                <w:sz w:val="18"/>
                <w:szCs w:val="18"/>
              </w:rPr>
            </w:pPr>
            <w:r>
              <w:rPr>
                <w:rFonts w:hint="eastAsia" w:ascii="微软雅黑" w:hAnsi="微软雅黑" w:eastAsia="微软雅黑" w:cs="微软雅黑"/>
                <w:spacing w:val="0"/>
                <w:position w:val="0"/>
                <w:sz w:val="18"/>
                <w:szCs w:val="18"/>
                <w:lang w:eastAsia="zh-CN"/>
              </w:rPr>
              <w:t>☑</w:t>
            </w:r>
            <w:r>
              <w:rPr>
                <w:rFonts w:ascii="微软雅黑" w:hAnsi="微软雅黑" w:eastAsia="微软雅黑" w:cs="微软雅黑"/>
                <w:spacing w:val="0"/>
                <w:position w:val="0"/>
                <w:sz w:val="18"/>
                <w:szCs w:val="18"/>
              </w:rPr>
              <w:t>公示; 公示媒介:</w:t>
            </w:r>
            <w:r>
              <w:rPr>
                <w:rFonts w:ascii="微软雅黑" w:hAnsi="微软雅黑" w:eastAsia="微软雅黑" w:cs="微软雅黑"/>
                <w:spacing w:val="0"/>
                <w:position w:val="0"/>
                <w:sz w:val="18"/>
                <w:szCs w:val="18"/>
                <w:u w:val="single" w:color="auto"/>
              </w:rPr>
              <w:t xml:space="preserve">  </w:t>
            </w:r>
            <w:r>
              <w:rPr>
                <w:rFonts w:hint="eastAsia" w:ascii="宋体" w:hAnsi="宋体" w:eastAsia="宋体" w:cs="宋体"/>
                <w:i w:val="0"/>
                <w:iCs w:val="0"/>
                <w:caps w:val="0"/>
                <w:color w:val="333333"/>
                <w:spacing w:val="0"/>
                <w:sz w:val="21"/>
                <w:szCs w:val="21"/>
                <w:u w:val="single" w:color="auto"/>
                <w:shd w:val="clear" w:fill="FFFFFF"/>
              </w:rPr>
              <w:t>http://hbccgc.cn/</w:t>
            </w:r>
            <w:r>
              <w:rPr>
                <w:rFonts w:ascii="微软雅黑" w:hAnsi="微软雅黑" w:eastAsia="微软雅黑" w:cs="微软雅黑"/>
                <w:spacing w:val="0"/>
                <w:position w:val="0"/>
                <w:sz w:val="18"/>
                <w:szCs w:val="18"/>
                <w:u w:val="single" w:color="auto"/>
              </w:rPr>
              <w:t xml:space="preserve">    </w:t>
            </w:r>
            <w:r>
              <w:rPr>
                <w:rFonts w:ascii="微软雅黑" w:hAnsi="微软雅黑" w:eastAsia="微软雅黑" w:cs="微软雅黑"/>
                <w:spacing w:val="0"/>
                <w:position w:val="0"/>
                <w:sz w:val="18"/>
                <w:szCs w:val="18"/>
              </w:rPr>
              <w:t>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476" w:hRule="atLeast"/>
        </w:trPr>
        <w:tc>
          <w:tcPr>
            <w:tcW w:w="566" w:type="dxa"/>
            <w:gridSpan w:val="3"/>
            <w:vMerge w:val="restart"/>
            <w:tcBorders>
              <w:left w:val="nil"/>
              <w:bottom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before="73" w:line="250" w:lineRule="auto"/>
              <w:ind w:left="105" w:leftChars="50" w:right="0" w:firstLine="0"/>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确定  成交人</w:t>
            </w:r>
          </w:p>
        </w:tc>
        <w:tc>
          <w:tcPr>
            <w:tcW w:w="850" w:type="dxa"/>
            <w:gridSpan w:val="3"/>
            <w:noWrap w:val="0"/>
            <w:vAlign w:val="center"/>
          </w:tcPr>
          <w:p>
            <w:pPr>
              <w:spacing w:before="109" w:line="193" w:lineRule="auto"/>
              <w:ind w:firstLine="248"/>
              <w:jc w:val="both"/>
              <w:rPr>
                <w:rFonts w:ascii="Arial" w:hAnsi="Arial" w:eastAsia="Arial" w:cs="Arial"/>
                <w:spacing w:val="0"/>
                <w:position w:val="0"/>
                <w:sz w:val="18"/>
                <w:szCs w:val="18"/>
              </w:rPr>
            </w:pPr>
            <w:r>
              <w:rPr>
                <w:rFonts w:ascii="Arial" w:hAnsi="Arial" w:eastAsia="Arial" w:cs="Arial"/>
                <w:spacing w:val="0"/>
                <w:position w:val="0"/>
                <w:sz w:val="18"/>
                <w:szCs w:val="18"/>
              </w:rPr>
              <w:t>3.16</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成交办法</w:t>
            </w:r>
          </w:p>
        </w:tc>
        <w:tc>
          <w:tcPr>
            <w:tcW w:w="5000" w:type="dxa"/>
            <w:tcBorders>
              <w:right w:val="nil"/>
            </w:tcBorders>
            <w:noWrap w:val="0"/>
            <w:vAlign w:val="top"/>
          </w:tcPr>
          <w:p>
            <w:pPr>
              <w:spacing w:before="90" w:line="186" w:lineRule="auto"/>
              <w:ind w:firstLine="10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见第四章采购方法有关条款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405" w:hRule="atLeast"/>
        </w:trPr>
        <w:tc>
          <w:tcPr>
            <w:tcW w:w="566" w:type="dxa"/>
            <w:gridSpan w:val="3"/>
            <w:vMerge w:val="continue"/>
            <w:tcBorders>
              <w:top w:val="nil"/>
              <w:left w:val="nil"/>
              <w:bottom w:val="nil"/>
            </w:tcBorders>
            <w:noWrap w:val="0"/>
            <w:vAlign w:val="top"/>
          </w:tcPr>
          <w:p>
            <w:pPr>
              <w:rPr>
                <w:rFonts w:ascii="Arial"/>
                <w:spacing w:val="0"/>
                <w:position w:val="0"/>
                <w:sz w:val="18"/>
                <w:szCs w:val="18"/>
              </w:rPr>
            </w:pPr>
          </w:p>
        </w:tc>
        <w:tc>
          <w:tcPr>
            <w:tcW w:w="850" w:type="dxa"/>
            <w:gridSpan w:val="3"/>
            <w:noWrap w:val="0"/>
            <w:vAlign w:val="center"/>
          </w:tcPr>
          <w:p>
            <w:pPr>
              <w:spacing w:before="111" w:line="191" w:lineRule="auto"/>
              <w:ind w:firstLine="248"/>
              <w:jc w:val="both"/>
              <w:rPr>
                <w:rFonts w:ascii="Arial" w:hAnsi="Arial" w:eastAsia="Arial" w:cs="Arial"/>
                <w:spacing w:val="0"/>
                <w:position w:val="0"/>
                <w:sz w:val="18"/>
                <w:szCs w:val="18"/>
              </w:rPr>
            </w:pPr>
            <w:r>
              <w:rPr>
                <w:rFonts w:ascii="Arial" w:hAnsi="Arial" w:eastAsia="Arial" w:cs="Arial"/>
                <w:spacing w:val="0"/>
                <w:position w:val="0"/>
                <w:sz w:val="18"/>
                <w:szCs w:val="18"/>
              </w:rPr>
              <w:t>3.17</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签订合同</w:t>
            </w:r>
          </w:p>
        </w:tc>
        <w:tc>
          <w:tcPr>
            <w:tcW w:w="5000" w:type="dxa"/>
            <w:tcBorders>
              <w:right w:val="nil"/>
            </w:tcBorders>
            <w:noWrap w:val="0"/>
            <w:vAlign w:val="top"/>
          </w:tcPr>
          <w:p>
            <w:pPr>
              <w:spacing w:before="91" w:line="186" w:lineRule="auto"/>
              <w:ind w:firstLine="108"/>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见第四章采购方法有关条款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7" w:type="dxa"/>
          <w:wAfter w:w="10" w:type="dxa"/>
          <w:trHeight w:val="784" w:hRule="atLeast"/>
        </w:trPr>
        <w:tc>
          <w:tcPr>
            <w:tcW w:w="566" w:type="dxa"/>
            <w:gridSpan w:val="3"/>
            <w:tcBorders>
              <w:left w:val="nil"/>
            </w:tcBorders>
            <w:noWrap w:val="0"/>
            <w:vAlign w:val="center"/>
          </w:tcPr>
          <w:p>
            <w:pPr>
              <w:spacing w:before="92" w:line="184" w:lineRule="auto"/>
              <w:ind w:firstLine="107"/>
              <w:jc w:val="center"/>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其他</w:t>
            </w:r>
          </w:p>
        </w:tc>
        <w:tc>
          <w:tcPr>
            <w:tcW w:w="850" w:type="dxa"/>
            <w:gridSpan w:val="3"/>
            <w:noWrap w:val="0"/>
            <w:vAlign w:val="center"/>
          </w:tcPr>
          <w:p>
            <w:pPr>
              <w:spacing w:before="111" w:line="193" w:lineRule="auto"/>
              <w:ind w:firstLine="248"/>
              <w:jc w:val="left"/>
              <w:rPr>
                <w:rFonts w:hint="default" w:ascii="Arial" w:hAnsi="Arial" w:eastAsia="宋体" w:cs="Arial"/>
                <w:spacing w:val="0"/>
                <w:position w:val="0"/>
                <w:sz w:val="18"/>
                <w:szCs w:val="18"/>
                <w:lang w:val="en-US" w:eastAsia="zh-CN"/>
              </w:rPr>
            </w:pPr>
            <w:r>
              <w:rPr>
                <w:rFonts w:ascii="Arial" w:hAnsi="Arial" w:eastAsia="Arial" w:cs="Arial"/>
                <w:spacing w:val="0"/>
                <w:position w:val="0"/>
                <w:sz w:val="18"/>
                <w:szCs w:val="18"/>
              </w:rPr>
              <w:t>3.</w:t>
            </w:r>
            <w:r>
              <w:rPr>
                <w:rFonts w:hint="eastAsia" w:ascii="Arial" w:hAnsi="Arial" w:eastAsia="宋体" w:cs="Arial"/>
                <w:spacing w:val="0"/>
                <w:position w:val="0"/>
                <w:sz w:val="18"/>
                <w:szCs w:val="18"/>
                <w:lang w:val="en-US" w:eastAsia="zh-CN"/>
              </w:rPr>
              <w:t>18</w:t>
            </w:r>
          </w:p>
        </w:tc>
        <w:tc>
          <w:tcPr>
            <w:tcW w:w="1862"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需要补充的其他内容</w:t>
            </w:r>
          </w:p>
        </w:tc>
        <w:tc>
          <w:tcPr>
            <w:tcW w:w="5000" w:type="dxa"/>
            <w:tcBorders>
              <w:right w:val="nil"/>
            </w:tcBorders>
            <w:noWrap w:val="0"/>
            <w:vAlign w:val="center"/>
          </w:tcPr>
          <w:p>
            <w:pPr>
              <w:spacing w:before="91" w:line="185" w:lineRule="auto"/>
              <w:ind w:firstLine="122"/>
              <w:jc w:val="center"/>
              <w:rPr>
                <w:rFonts w:ascii="微软雅黑" w:hAnsi="微软雅黑" w:eastAsia="微软雅黑" w:cs="微软雅黑"/>
                <w:spacing w:val="0"/>
                <w:position w:val="0"/>
                <w:sz w:val="18"/>
                <w:szCs w:val="18"/>
              </w:rPr>
            </w:pPr>
            <w:r>
              <w:rPr>
                <w:rFonts w:ascii="微软雅黑" w:hAnsi="微软雅黑" w:eastAsia="微软雅黑" w:cs="微软雅黑"/>
                <w:spacing w:val="0"/>
                <w:position w:val="0"/>
                <w:sz w:val="18"/>
                <w:szCs w:val="18"/>
              </w:rPr>
              <w:t>□如招标采购代理费金额 、支付人 、支付方式等</w:t>
            </w:r>
          </w:p>
        </w:tc>
      </w:tr>
    </w:tbl>
    <w:p>
      <w:pPr>
        <w:spacing w:line="267" w:lineRule="auto"/>
        <w:rPr>
          <w:rFonts w:ascii="Arial"/>
          <w:spacing w:val="0"/>
          <w:position w:val="0"/>
          <w:sz w:val="18"/>
          <w:szCs w:val="18"/>
        </w:rPr>
      </w:pPr>
    </w:p>
    <w:p>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ascii="微软雅黑" w:hAnsi="微软雅黑" w:eastAsia="微软雅黑" w:cs="微软雅黑"/>
          <w:spacing w:val="0"/>
          <w:position w:val="0"/>
          <w:sz w:val="28"/>
          <w:szCs w:val="28"/>
        </w:rPr>
      </w:pPr>
      <w:bookmarkStart w:id="37" w:name="_Toc8386"/>
      <w:r>
        <w:rPr>
          <w:rFonts w:ascii="微软雅黑" w:hAnsi="微软雅黑" w:eastAsia="微软雅黑" w:cs="微软雅黑"/>
          <w:spacing w:val="0"/>
          <w:position w:val="0"/>
          <w:sz w:val="28"/>
          <w:szCs w:val="28"/>
        </w:rPr>
        <w:t>4.</w:t>
      </w:r>
      <w:r>
        <w:rPr>
          <w:rFonts w:hint="eastAsia" w:ascii="微软雅黑" w:hAnsi="微软雅黑" w:eastAsia="微软雅黑" w:cs="微软雅黑"/>
          <w:spacing w:val="0"/>
          <w:position w:val="0"/>
          <w:sz w:val="28"/>
          <w:szCs w:val="28"/>
          <w:lang w:val="en-US" w:eastAsia="zh-CN"/>
        </w:rPr>
        <w:t xml:space="preserve"> </w:t>
      </w:r>
      <w:r>
        <w:rPr>
          <w:rFonts w:ascii="微软雅黑" w:hAnsi="微软雅黑" w:eastAsia="微软雅黑" w:cs="微软雅黑"/>
          <w:spacing w:val="0"/>
          <w:position w:val="0"/>
          <w:sz w:val="28"/>
          <w:szCs w:val="28"/>
        </w:rPr>
        <w:t>本次交易的特别规定</w:t>
      </w:r>
      <w:bookmarkEnd w:id="37"/>
    </w:p>
    <w:p>
      <w:pPr>
        <w:spacing w:before="85" w:line="251" w:lineRule="auto"/>
        <w:ind w:left="12" w:right="2" w:firstLine="418"/>
        <w:jc w:val="both"/>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对于</w:t>
      </w:r>
      <w:r>
        <w:rPr>
          <w:rFonts w:hint="eastAsia" w:asciiTheme="minorEastAsia" w:hAnsiTheme="minorEastAsia" w:cstheme="minorEastAsia"/>
          <w:spacing w:val="0"/>
          <w:position w:val="0"/>
          <w:sz w:val="21"/>
          <w:szCs w:val="21"/>
          <w:lang w:val="en-US" w:eastAsia="zh-CN"/>
        </w:rPr>
        <w:t>本项目，属于</w:t>
      </w:r>
      <w:r>
        <w:rPr>
          <w:rFonts w:hint="eastAsia" w:asciiTheme="minorEastAsia" w:hAnsiTheme="minorEastAsia" w:eastAsiaTheme="minorEastAsia" w:cstheme="minorEastAsia"/>
          <w:spacing w:val="0"/>
          <w:position w:val="0"/>
          <w:sz w:val="21"/>
          <w:szCs w:val="21"/>
        </w:rPr>
        <w:t>施工技术方案简单</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工期较短</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季节性强的中小型工程</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或者标准通用设备</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材料以及有关服务的采购</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可以不要求供应商编制施工组织设计</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安装调试方案或服务大纲等技术响应文件</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可不进行技术评审。</w:t>
      </w:r>
    </w:p>
    <w:p>
      <w:pPr>
        <w:keepNext w:val="0"/>
        <w:keepLines w:val="0"/>
        <w:pageBreakBefore w:val="0"/>
        <w:widowControl/>
        <w:numPr>
          <w:ilvl w:val="0"/>
          <w:numId w:val="6"/>
        </w:numPr>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hint="eastAsia" w:ascii="微软雅黑" w:hAnsi="微软雅黑" w:eastAsia="微软雅黑" w:cs="微软雅黑"/>
          <w:spacing w:val="0"/>
          <w:position w:val="0"/>
          <w:sz w:val="28"/>
          <w:szCs w:val="28"/>
          <w:lang w:eastAsia="zh-CN"/>
        </w:rPr>
      </w:pPr>
      <w:r>
        <w:rPr>
          <w:rFonts w:hint="eastAsia" w:ascii="微软雅黑" w:hAnsi="微软雅黑" w:eastAsia="微软雅黑" w:cs="微软雅黑"/>
          <w:spacing w:val="0"/>
          <w:position w:val="0"/>
          <w:sz w:val="28"/>
          <w:szCs w:val="28"/>
          <w:lang w:val="en-US" w:eastAsia="zh-CN"/>
        </w:rPr>
        <w:t xml:space="preserve"> </w:t>
      </w:r>
      <w:bookmarkStart w:id="38" w:name="_Toc10867"/>
      <w:r>
        <w:rPr>
          <w:rFonts w:hint="eastAsia" w:ascii="微软雅黑" w:hAnsi="微软雅黑" w:eastAsia="微软雅黑" w:cs="微软雅黑"/>
          <w:spacing w:val="0"/>
          <w:position w:val="0"/>
          <w:sz w:val="28"/>
          <w:szCs w:val="28"/>
          <w:lang w:eastAsia="zh-CN"/>
        </w:rPr>
        <w:t>无效响应行为</w:t>
      </w:r>
      <w:bookmarkEnd w:id="38"/>
    </w:p>
    <w:p>
      <w:pPr>
        <w:numPr>
          <w:ilvl w:val="0"/>
          <w:numId w:val="0"/>
        </w:numPr>
        <w:bidi w:val="0"/>
        <w:ind w:firstLine="420" w:firstLineChars="200"/>
        <w:rPr>
          <w:rFonts w:hint="eastAsia"/>
          <w:lang w:eastAsia="zh-CN"/>
        </w:rPr>
      </w:pPr>
      <w:r>
        <w:rPr>
          <w:rFonts w:hint="eastAsia"/>
          <w:lang w:val="en-US" w:eastAsia="zh-CN"/>
        </w:rPr>
        <w:t>供应商</w:t>
      </w:r>
      <w:r>
        <w:rPr>
          <w:rFonts w:hint="eastAsia"/>
          <w:lang w:eastAsia="zh-CN"/>
        </w:rPr>
        <w:t>发生下列情况之一者，视为无效响应行为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（1)响应文件未密封或未按规定签字</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盖章的。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（2)未按采购文件的规定提交缔约保证金的。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（3)响应文件未按规定格式填写</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或内容与采购文件严重背离的。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（4)响应文件有两个以上报价的</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采购文件允许提交备选方案的除外)。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（5)质量标准不符合采购文件要求的。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（6)服务期不符合采购文件要求的。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（7)报价超过最高限价的。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（8)供应商不符合国家或者采购文件规定的资格条件。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（9)响应文件没有对采购文件的实质性要求和条件作出响应。</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（10)其他不符合采购文件要求的情形。</w:t>
      </w:r>
    </w:p>
    <w:p>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hint="eastAsia" w:ascii="微软雅黑" w:hAnsi="微软雅黑" w:eastAsia="微软雅黑" w:cs="微软雅黑"/>
          <w:spacing w:val="0"/>
          <w:position w:val="0"/>
          <w:sz w:val="28"/>
          <w:szCs w:val="28"/>
          <w:lang w:eastAsia="zh-CN"/>
        </w:rPr>
      </w:pPr>
      <w:bookmarkStart w:id="39" w:name="_Toc7445"/>
      <w:r>
        <w:rPr>
          <w:rFonts w:hint="eastAsia" w:ascii="微软雅黑" w:hAnsi="微软雅黑" w:eastAsia="微软雅黑" w:cs="微软雅黑"/>
          <w:spacing w:val="0"/>
          <w:position w:val="0"/>
          <w:sz w:val="28"/>
          <w:szCs w:val="28"/>
          <w:lang w:val="en-US" w:eastAsia="zh-CN"/>
        </w:rPr>
        <w:t>6</w:t>
      </w:r>
      <w:r>
        <w:rPr>
          <w:rFonts w:hint="eastAsia" w:ascii="微软雅黑" w:hAnsi="微软雅黑" w:eastAsia="微软雅黑" w:cs="微软雅黑"/>
          <w:spacing w:val="0"/>
          <w:position w:val="0"/>
          <w:sz w:val="28"/>
          <w:szCs w:val="28"/>
          <w:lang w:eastAsia="zh-CN"/>
        </w:rPr>
        <w:t>.</w:t>
      </w:r>
      <w:r>
        <w:rPr>
          <w:rFonts w:hint="eastAsia" w:ascii="微软雅黑" w:hAnsi="微软雅黑" w:eastAsia="微软雅黑" w:cs="微软雅黑"/>
          <w:spacing w:val="0"/>
          <w:position w:val="0"/>
          <w:sz w:val="28"/>
          <w:szCs w:val="28"/>
          <w:lang w:val="en-US" w:eastAsia="zh-CN"/>
        </w:rPr>
        <w:t xml:space="preserve"> </w:t>
      </w:r>
      <w:r>
        <w:rPr>
          <w:rFonts w:hint="eastAsia" w:ascii="微软雅黑" w:hAnsi="微软雅黑" w:eastAsia="微软雅黑" w:cs="微软雅黑"/>
          <w:spacing w:val="0"/>
          <w:position w:val="0"/>
          <w:sz w:val="28"/>
          <w:szCs w:val="28"/>
          <w:lang w:eastAsia="zh-CN"/>
        </w:rPr>
        <w:t>响应文件要求</w:t>
      </w:r>
      <w:bookmarkEnd w:id="39"/>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ascii="微软雅黑" w:hAnsi="微软雅黑" w:eastAsia="微软雅黑" w:cs="微软雅黑"/>
          <w:spacing w:val="0"/>
          <w:position w:val="0"/>
          <w:sz w:val="23"/>
          <w:szCs w:val="23"/>
        </w:rPr>
      </w:pPr>
      <w:bookmarkStart w:id="40" w:name="_Toc12798"/>
      <w:r>
        <w:rPr>
          <w:rFonts w:hint="eastAsia" w:ascii="Arial" w:hAnsi="Arial" w:eastAsia="宋体" w:cs="Arial"/>
          <w:spacing w:val="0"/>
          <w:position w:val="0"/>
          <w:sz w:val="23"/>
          <w:szCs w:val="23"/>
          <w:lang w:val="en-US" w:eastAsia="zh-CN"/>
        </w:rPr>
        <w:t>6</w:t>
      </w:r>
      <w:r>
        <w:rPr>
          <w:rFonts w:ascii="Arial" w:hAnsi="Arial" w:eastAsia="Arial" w:cs="Arial"/>
          <w:spacing w:val="0"/>
          <w:position w:val="0"/>
          <w:sz w:val="23"/>
          <w:szCs w:val="23"/>
        </w:rPr>
        <w:t>.1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响应文件</w:t>
      </w:r>
      <w:r>
        <w:rPr>
          <w:rFonts w:hint="eastAsia" w:ascii="微软雅黑" w:hAnsi="微软雅黑" w:eastAsia="微软雅黑" w:cs="微软雅黑"/>
          <w:spacing w:val="0"/>
          <w:position w:val="0"/>
          <w:sz w:val="23"/>
          <w:szCs w:val="23"/>
          <w:lang w:val="en-US" w:eastAsia="zh-CN"/>
        </w:rPr>
        <w:t>应</w:t>
      </w:r>
      <w:r>
        <w:rPr>
          <w:rFonts w:ascii="微软雅黑" w:hAnsi="微软雅黑" w:eastAsia="微软雅黑" w:cs="微软雅黑"/>
          <w:spacing w:val="0"/>
          <w:position w:val="0"/>
          <w:sz w:val="23"/>
          <w:szCs w:val="23"/>
        </w:rPr>
        <w:t>包括</w:t>
      </w:r>
      <w:r>
        <w:rPr>
          <w:rFonts w:hint="eastAsia" w:ascii="微软雅黑" w:hAnsi="微软雅黑" w:eastAsia="微软雅黑" w:cs="微软雅黑"/>
          <w:spacing w:val="0"/>
          <w:position w:val="0"/>
          <w:sz w:val="23"/>
          <w:szCs w:val="23"/>
          <w:lang w:val="en-US" w:eastAsia="zh-CN"/>
        </w:rPr>
        <w:t>的</w:t>
      </w:r>
      <w:r>
        <w:rPr>
          <w:rFonts w:ascii="微软雅黑" w:hAnsi="微软雅黑" w:eastAsia="微软雅黑" w:cs="微软雅黑"/>
          <w:spacing w:val="0"/>
          <w:position w:val="0"/>
          <w:sz w:val="23"/>
          <w:szCs w:val="23"/>
        </w:rPr>
        <w:t>内容</w:t>
      </w:r>
      <w:bookmarkEnd w:id="40"/>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（1)响应函及其附录。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（2)法定代表人证明或授权委托书。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□（3)联合体授权书。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□（4)缔约保证金。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（5)商务条件和技术参数偏离表。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（6)资格审查资料。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（7)响应方案。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（8)响应文件的澄清说明等其他有关材料。</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ascii="微软雅黑" w:hAnsi="微软雅黑" w:eastAsia="微软雅黑" w:cs="微软雅黑"/>
          <w:spacing w:val="0"/>
          <w:position w:val="0"/>
          <w:sz w:val="23"/>
          <w:szCs w:val="23"/>
        </w:rPr>
      </w:pPr>
      <w:bookmarkStart w:id="41" w:name="_Toc6410"/>
      <w:r>
        <w:rPr>
          <w:rFonts w:hint="eastAsia" w:ascii="微软雅黑" w:hAnsi="微软雅黑" w:eastAsia="微软雅黑" w:cs="微软雅黑"/>
          <w:spacing w:val="0"/>
          <w:position w:val="0"/>
          <w:sz w:val="23"/>
          <w:szCs w:val="23"/>
          <w:lang w:val="en-US" w:eastAsia="zh-CN"/>
        </w:rPr>
        <w:t>6</w:t>
      </w:r>
      <w:r>
        <w:rPr>
          <w:rFonts w:ascii="微软雅黑" w:hAnsi="微软雅黑" w:eastAsia="微软雅黑" w:cs="微软雅黑"/>
          <w:spacing w:val="0"/>
          <w:position w:val="0"/>
          <w:sz w:val="23"/>
          <w:szCs w:val="23"/>
        </w:rPr>
        <w:t>.2</w:t>
      </w:r>
      <w:r>
        <w:rPr>
          <w:rFonts w:hint="eastAsia" w:ascii="微软雅黑" w:hAnsi="微软雅黑" w:eastAsia="微软雅黑" w:cs="微软雅黑"/>
          <w:spacing w:val="0"/>
          <w:position w:val="0"/>
          <w:sz w:val="23"/>
          <w:szCs w:val="23"/>
          <w:lang w:val="en-US" w:eastAsia="zh-CN"/>
        </w:rPr>
        <w:t xml:space="preserve"> </w:t>
      </w:r>
      <w:r>
        <w:rPr>
          <w:rFonts w:ascii="微软雅黑" w:hAnsi="微软雅黑" w:eastAsia="微软雅黑" w:cs="微软雅黑"/>
          <w:spacing w:val="0"/>
          <w:position w:val="0"/>
          <w:sz w:val="23"/>
          <w:szCs w:val="23"/>
        </w:rPr>
        <w:t>响应文件的格式</w:t>
      </w:r>
      <w:bookmarkEnd w:id="41"/>
    </w:p>
    <w:p>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供应商</w:t>
      </w:r>
      <w:r>
        <w:t>依据项目情况在第七章"响应文件组成及格式"中选取</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beforeLines="50" w:after="0" w:afterLines="50" w:line="360" w:lineRule="auto"/>
        <w:textAlignment w:val="baseline"/>
        <w:outlineLvl w:val="1"/>
        <w:rPr>
          <w:rFonts w:hint="eastAsia" w:ascii="微软雅黑" w:hAnsi="微软雅黑" w:eastAsia="微软雅黑" w:cs="微软雅黑"/>
          <w:spacing w:val="0"/>
          <w:position w:val="0"/>
          <w:sz w:val="28"/>
          <w:szCs w:val="28"/>
          <w:lang w:eastAsia="zh-CN"/>
        </w:rPr>
      </w:pPr>
      <w:bookmarkStart w:id="42" w:name="_Toc28157"/>
      <w:r>
        <w:rPr>
          <w:rFonts w:hint="eastAsia" w:ascii="微软雅黑" w:hAnsi="微软雅黑" w:eastAsia="微软雅黑" w:cs="微软雅黑"/>
          <w:spacing w:val="0"/>
          <w:position w:val="0"/>
          <w:sz w:val="28"/>
          <w:szCs w:val="28"/>
          <w:lang w:val="en-US" w:eastAsia="zh-CN"/>
        </w:rPr>
        <w:t>7.</w:t>
      </w:r>
      <w:r>
        <w:rPr>
          <w:rFonts w:hint="eastAsia" w:ascii="微软雅黑" w:hAnsi="微软雅黑" w:eastAsia="微软雅黑" w:cs="微软雅黑"/>
          <w:spacing w:val="0"/>
          <w:position w:val="0"/>
          <w:sz w:val="28"/>
          <w:szCs w:val="28"/>
          <w:lang w:eastAsia="zh-CN"/>
        </w:rPr>
        <w:t>异议和投诉</w:t>
      </w:r>
      <w:bookmarkEnd w:id="42"/>
    </w:p>
    <w:p>
      <w:pPr>
        <w:spacing w:before="86" w:line="187" w:lineRule="auto"/>
        <w:ind w:firstLine="431"/>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依照《国有企业采购操作规范》和《国有企业采购管理规范》有关规定和程序执行。</w:t>
      </w:r>
    </w:p>
    <w:p>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0" w:beforeLines="50" w:after="0" w:afterLines="50" w:line="360" w:lineRule="auto"/>
        <w:ind w:left="0" w:leftChars="0" w:firstLine="0" w:firstLineChars="0"/>
        <w:textAlignment w:val="baseline"/>
        <w:outlineLvl w:val="1"/>
        <w:rPr>
          <w:rFonts w:hint="eastAsia" w:ascii="微软雅黑" w:hAnsi="微软雅黑" w:eastAsia="微软雅黑" w:cs="微软雅黑"/>
          <w:spacing w:val="0"/>
          <w:position w:val="0"/>
          <w:sz w:val="28"/>
          <w:szCs w:val="28"/>
          <w:lang w:eastAsia="zh-CN"/>
        </w:rPr>
      </w:pPr>
      <w:bookmarkStart w:id="43" w:name="_Toc7822"/>
      <w:r>
        <w:rPr>
          <w:rFonts w:hint="eastAsia" w:ascii="微软雅黑" w:hAnsi="微软雅黑" w:eastAsia="微软雅黑" w:cs="微软雅黑"/>
          <w:spacing w:val="0"/>
          <w:position w:val="0"/>
          <w:sz w:val="28"/>
          <w:szCs w:val="28"/>
          <w:lang w:eastAsia="zh-CN"/>
        </w:rPr>
        <w:t>本章附件</w:t>
      </w:r>
      <w:bookmarkEnd w:id="43"/>
    </w:p>
    <w:p>
      <w:pPr>
        <w:spacing w:before="90" w:line="187" w:lineRule="auto"/>
        <w:ind w:firstLine="443"/>
        <w:rPr>
          <w:rFonts w:ascii="微软雅黑" w:hAnsi="微软雅黑" w:eastAsia="微软雅黑" w:cs="微软雅黑"/>
          <w:spacing w:val="0"/>
          <w:position w:val="0"/>
          <w:sz w:val="20"/>
          <w:szCs w:val="20"/>
        </w:rPr>
      </w:pPr>
      <w:r>
        <w:rPr>
          <w:rFonts w:ascii="微软雅黑" w:hAnsi="微软雅黑" w:eastAsia="微软雅黑" w:cs="微软雅黑"/>
          <w:spacing w:val="0"/>
          <w:position w:val="0"/>
          <w:sz w:val="20"/>
          <w:szCs w:val="20"/>
        </w:rPr>
        <w:t>附件6-1 : 报价表（施工类采购)</w:t>
      </w:r>
    </w:p>
    <w:p>
      <w:pPr>
        <w:spacing w:before="90" w:line="187" w:lineRule="auto"/>
        <w:ind w:firstLine="443"/>
        <w:rPr>
          <w:rFonts w:ascii="微软雅黑" w:hAnsi="微软雅黑" w:eastAsia="微软雅黑" w:cs="微软雅黑"/>
          <w:spacing w:val="0"/>
          <w:position w:val="0"/>
          <w:sz w:val="20"/>
          <w:szCs w:val="20"/>
        </w:rPr>
      </w:pPr>
      <w:r>
        <w:rPr>
          <w:rFonts w:ascii="微软雅黑" w:hAnsi="微软雅黑" w:eastAsia="微软雅黑" w:cs="微软雅黑"/>
          <w:spacing w:val="0"/>
          <w:position w:val="0"/>
          <w:sz w:val="20"/>
          <w:szCs w:val="20"/>
        </w:rPr>
        <w:t>附件6-2 : 报价表（货物类采购)</w:t>
      </w:r>
    </w:p>
    <w:p>
      <w:pPr>
        <w:spacing w:before="90" w:line="187" w:lineRule="auto"/>
        <w:ind w:firstLine="443"/>
        <w:rPr>
          <w:rFonts w:ascii="微软雅黑" w:hAnsi="微软雅黑" w:eastAsia="微软雅黑" w:cs="微软雅黑"/>
          <w:spacing w:val="0"/>
          <w:position w:val="0"/>
          <w:sz w:val="20"/>
          <w:szCs w:val="20"/>
        </w:rPr>
      </w:pPr>
      <w:r>
        <w:rPr>
          <w:rFonts w:ascii="微软雅黑" w:hAnsi="微软雅黑" w:eastAsia="微软雅黑" w:cs="微软雅黑"/>
          <w:spacing w:val="0"/>
          <w:position w:val="0"/>
          <w:sz w:val="20"/>
          <w:szCs w:val="20"/>
        </w:rPr>
        <w:t>附件6-3 : 报价表（服务类采购)</w:t>
      </w:r>
    </w:p>
    <w:p>
      <w:pPr>
        <w:rPr>
          <w:rFonts w:ascii="微软雅黑" w:hAnsi="微软雅黑" w:eastAsia="微软雅黑" w:cs="微软雅黑"/>
          <w:spacing w:val="0"/>
          <w:position w:val="0"/>
          <w:sz w:val="20"/>
          <w:szCs w:val="20"/>
        </w:rPr>
      </w:pPr>
      <w:r>
        <w:rPr>
          <w:rFonts w:ascii="微软雅黑" w:hAnsi="微软雅黑" w:eastAsia="微软雅黑" w:cs="微软雅黑"/>
          <w:spacing w:val="0"/>
          <w:position w:val="0"/>
          <w:sz w:val="20"/>
          <w:szCs w:val="20"/>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4"/>
          <w:szCs w:val="24"/>
        </w:rPr>
      </w:pPr>
      <w:bookmarkStart w:id="44" w:name="_Toc21902"/>
      <w:r>
        <w:rPr>
          <w:rFonts w:ascii="微软雅黑" w:hAnsi="微软雅黑" w:eastAsia="微软雅黑" w:cs="微软雅黑"/>
          <w:spacing w:val="0"/>
          <w:position w:val="0"/>
          <w:sz w:val="24"/>
          <w:szCs w:val="24"/>
        </w:rPr>
        <w:sym w:font="Wingdings 2" w:char="00A3"/>
      </w:r>
      <w:r>
        <w:rPr>
          <w:rFonts w:ascii="微软雅黑" w:hAnsi="微软雅黑" w:eastAsia="微软雅黑" w:cs="微软雅黑"/>
          <w:spacing w:val="0"/>
          <w:position w:val="0"/>
          <w:sz w:val="24"/>
          <w:szCs w:val="24"/>
        </w:rPr>
        <w:t>附件6-1</w:t>
      </w:r>
      <w:r>
        <w:rPr>
          <w:rFonts w:hint="eastAsia" w:ascii="微软雅黑" w:hAnsi="微软雅黑" w:eastAsia="微软雅黑" w:cs="微软雅黑"/>
          <w:spacing w:val="0"/>
          <w:position w:val="0"/>
          <w:sz w:val="24"/>
          <w:szCs w:val="24"/>
          <w:lang w:eastAsia="zh-CN"/>
        </w:rPr>
        <w:t>：</w:t>
      </w:r>
      <w:r>
        <w:rPr>
          <w:rFonts w:ascii="微软雅黑" w:hAnsi="微软雅黑" w:eastAsia="微软雅黑" w:cs="微软雅黑"/>
          <w:spacing w:val="0"/>
          <w:position w:val="0"/>
          <w:sz w:val="24"/>
          <w:szCs w:val="24"/>
        </w:rPr>
        <w:t>报价表</w:t>
      </w:r>
      <w:r>
        <w:rPr>
          <w:rFonts w:hint="eastAsia" w:ascii="微软雅黑" w:hAnsi="微软雅黑" w:eastAsia="微软雅黑" w:cs="微软雅黑"/>
          <w:spacing w:val="0"/>
          <w:position w:val="0"/>
          <w:sz w:val="24"/>
          <w:szCs w:val="24"/>
          <w:lang w:eastAsia="zh-CN"/>
        </w:rPr>
        <w:t>（</w:t>
      </w:r>
      <w:r>
        <w:rPr>
          <w:rFonts w:ascii="微软雅黑" w:hAnsi="微软雅黑" w:eastAsia="微软雅黑" w:cs="微软雅黑"/>
          <w:spacing w:val="0"/>
          <w:position w:val="0"/>
          <w:sz w:val="24"/>
          <w:szCs w:val="24"/>
        </w:rPr>
        <w:t>施工类采购)</w:t>
      </w:r>
      <w:bookmarkEnd w:id="44"/>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25"/>
        <w:textAlignment w:val="baseline"/>
        <w:rPr>
          <w:rFonts w:hint="eastAsia" w:ascii="宋体" w:hAnsi="宋体" w:eastAsia="宋体" w:cs="宋体"/>
          <w:i/>
          <w:iCs/>
          <w:color w:val="FF0000"/>
          <w:spacing w:val="0"/>
          <w:position w:val="0"/>
          <w:sz w:val="21"/>
          <w:szCs w:val="21"/>
        </w:rPr>
      </w:pPr>
      <w:r>
        <w:rPr>
          <w:rFonts w:hint="eastAsia" w:ascii="宋体" w:hAnsi="宋体" w:eastAsia="宋体" w:cs="宋体"/>
          <w:i/>
          <w:iCs/>
          <w:color w:val="FF0000"/>
          <w:spacing w:val="0"/>
          <w:position w:val="0"/>
          <w:sz w:val="21"/>
          <w:szCs w:val="21"/>
        </w:rPr>
        <w:t>采购人依据采购文件的要求编制响应文件报价表 , 采用工程量清单的参照下列格式填写报价。</w:t>
      </w:r>
    </w:p>
    <w:p>
      <w:pPr>
        <w:keepNext w:val="0"/>
        <w:keepLines w:val="0"/>
        <w:pageBreakBefore w:val="0"/>
        <w:widowControl/>
        <w:tabs>
          <w:tab w:val="left" w:pos="841"/>
        </w:tabs>
        <w:kinsoku w:val="0"/>
        <w:wordWrap/>
        <w:overflowPunct/>
        <w:topLinePunct w:val="0"/>
        <w:autoSpaceDE w:val="0"/>
        <w:autoSpaceDN w:val="0"/>
        <w:bidi w:val="0"/>
        <w:adjustRightInd w:val="0"/>
        <w:snapToGrid w:val="0"/>
        <w:spacing w:before="0" w:beforeLines="200" w:after="0" w:line="360" w:lineRule="auto"/>
        <w:ind w:firstLine="0"/>
        <w:jc w:val="center"/>
        <w:textAlignment w:val="baseline"/>
        <w:rPr>
          <w:rFonts w:hint="default" w:ascii="微软雅黑" w:hAnsi="微软雅黑" w:eastAsia="微软雅黑" w:cs="微软雅黑"/>
          <w:spacing w:val="0"/>
          <w:position w:val="0"/>
          <w:sz w:val="32"/>
          <w:szCs w:val="32"/>
          <w:lang w:val="en-US" w:eastAsia="zh-CN"/>
        </w:rPr>
      </w:pPr>
      <w:r>
        <w:rPr>
          <w:rFonts w:hint="eastAsia" w:ascii="微软雅黑" w:hAnsi="微软雅黑" w:eastAsia="微软雅黑" w:cs="微软雅黑"/>
          <w:spacing w:val="0"/>
          <w:position w:val="0"/>
          <w:sz w:val="32"/>
          <w:szCs w:val="32"/>
          <w:lang w:val="en-US" w:eastAsia="zh-CN"/>
        </w:rPr>
        <w:t>报价表（施工类）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微软雅黑" w:hAnsi="微软雅黑" w:eastAsia="微软雅黑" w:cs="微软雅黑"/>
          <w:spacing w:val="0"/>
          <w:position w:val="0"/>
          <w:sz w:val="24"/>
          <w:szCs w:val="24"/>
        </w:rPr>
      </w:pPr>
      <w:bookmarkStart w:id="45" w:name="_Toc4511"/>
      <w:r>
        <w:rPr>
          <w:rFonts w:hint="eastAsia" w:ascii="微软雅黑" w:hAnsi="微软雅黑" w:eastAsia="微软雅黑" w:cs="微软雅黑"/>
          <w:spacing w:val="0"/>
          <w:position w:val="0"/>
          <w:sz w:val="24"/>
          <w:szCs w:val="24"/>
        </w:rPr>
        <w:t>（1)  报价说明:</w:t>
      </w:r>
      <w:bookmarkEnd w:id="45"/>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1.                                                             </w:t>
      </w:r>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2.                                                             </w:t>
      </w:r>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3.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微软雅黑" w:hAnsi="微软雅黑" w:eastAsia="微软雅黑" w:cs="微软雅黑"/>
          <w:spacing w:val="0"/>
          <w:position w:val="0"/>
          <w:sz w:val="24"/>
          <w:szCs w:val="24"/>
        </w:rPr>
      </w:pPr>
      <w:bookmarkStart w:id="46" w:name="_Toc18602"/>
      <w:r>
        <w:rPr>
          <w:rFonts w:hint="eastAsia" w:ascii="微软雅黑" w:hAnsi="微软雅黑" w:eastAsia="微软雅黑" w:cs="微软雅黑"/>
          <w:spacing w:val="0"/>
          <w:position w:val="0"/>
          <w:sz w:val="24"/>
          <w:szCs w:val="24"/>
        </w:rPr>
        <w:t>（2)  报价表:</w:t>
      </w:r>
      <w:bookmarkEnd w:id="46"/>
    </w:p>
    <w:p>
      <w:pPr>
        <w:spacing w:line="39" w:lineRule="exact"/>
        <w:rPr>
          <w:spacing w:val="0"/>
          <w:position w:val="0"/>
        </w:rPr>
      </w:pPr>
    </w:p>
    <w:tbl>
      <w:tblPr>
        <w:tblStyle w:val="31"/>
        <w:tblW w:w="820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5"/>
        <w:gridCol w:w="480"/>
        <w:gridCol w:w="1430"/>
        <w:gridCol w:w="1243"/>
        <w:gridCol w:w="1019"/>
        <w:gridCol w:w="1021"/>
        <w:gridCol w:w="1021"/>
        <w:gridCol w:w="8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单位工程名称</w:t>
            </w:r>
          </w:p>
        </w:tc>
        <w:tc>
          <w:tcPr>
            <w:tcW w:w="6214" w:type="dxa"/>
            <w:gridSpan w:val="6"/>
            <w:noWrap w:val="0"/>
            <w:vAlign w:val="center"/>
          </w:tcPr>
          <w:p>
            <w:pPr>
              <w:spacing w:before="95" w:line="183" w:lineRule="auto"/>
              <w:ind w:firstLine="2666"/>
              <w:jc w:val="both"/>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报价（万元)</w:t>
            </w:r>
          </w:p>
        </w:tc>
        <w:tc>
          <w:tcPr>
            <w:tcW w:w="836" w:type="dxa"/>
            <w:vMerge w:val="restart"/>
            <w:tcBorders>
              <w:bottom w:val="nil"/>
              <w:right w:val="nil"/>
            </w:tcBorders>
            <w:noWrap w:val="0"/>
            <w:vAlign w:val="center"/>
          </w:tcPr>
          <w:p>
            <w:pPr>
              <w:spacing w:before="263" w:line="186" w:lineRule="auto"/>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vMerge w:val="continue"/>
            <w:tcBorders>
              <w:top w:val="nil"/>
              <w:left w:val="nil"/>
            </w:tcBorders>
            <w:noWrap w:val="0"/>
            <w:vAlign w:val="center"/>
          </w:tcPr>
          <w:p>
            <w:pPr>
              <w:jc w:val="center"/>
              <w:rPr>
                <w:rFonts w:ascii="Arial"/>
                <w:spacing w:val="0"/>
                <w:position w:val="0"/>
                <w:sz w:val="21"/>
              </w:rPr>
            </w:pPr>
          </w:p>
        </w:tc>
        <w:tc>
          <w:tcPr>
            <w:tcW w:w="480" w:type="dxa"/>
            <w:noWrap w:val="0"/>
            <w:vAlign w:val="center"/>
          </w:tcPr>
          <w:p>
            <w:pPr>
              <w:spacing w:before="89" w:line="185" w:lineRule="auto"/>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总计</w:t>
            </w:r>
          </w:p>
        </w:tc>
        <w:tc>
          <w:tcPr>
            <w:tcW w:w="1430" w:type="dxa"/>
            <w:noWrap w:val="0"/>
            <w:vAlign w:val="center"/>
          </w:tcPr>
          <w:p>
            <w:pPr>
              <w:spacing w:before="89" w:line="183" w:lineRule="auto"/>
              <w:ind w:firstLine="79"/>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分部分项工程费</w:t>
            </w:r>
          </w:p>
        </w:tc>
        <w:tc>
          <w:tcPr>
            <w:tcW w:w="1243" w:type="dxa"/>
            <w:noWrap w:val="0"/>
            <w:vAlign w:val="center"/>
          </w:tcPr>
          <w:p>
            <w:pPr>
              <w:spacing w:before="89" w:line="183" w:lineRule="auto"/>
              <w:ind w:firstLine="61"/>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措施项目费</w:t>
            </w:r>
          </w:p>
        </w:tc>
        <w:tc>
          <w:tcPr>
            <w:tcW w:w="1019" w:type="dxa"/>
            <w:noWrap w:val="0"/>
            <w:vAlign w:val="center"/>
          </w:tcPr>
          <w:p>
            <w:pPr>
              <w:spacing w:before="89" w:line="184" w:lineRule="auto"/>
              <w:ind w:firstLine="62"/>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不可竟争费</w:t>
            </w:r>
          </w:p>
        </w:tc>
        <w:tc>
          <w:tcPr>
            <w:tcW w:w="1021" w:type="dxa"/>
            <w:noWrap w:val="0"/>
            <w:vAlign w:val="center"/>
          </w:tcPr>
          <w:p>
            <w:pPr>
              <w:spacing w:before="89" w:line="183" w:lineRule="auto"/>
              <w:ind w:firstLine="151"/>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其他项目</w:t>
            </w:r>
          </w:p>
        </w:tc>
        <w:tc>
          <w:tcPr>
            <w:tcW w:w="1021" w:type="dxa"/>
            <w:noWrap w:val="0"/>
            <w:vAlign w:val="center"/>
          </w:tcPr>
          <w:p>
            <w:pPr>
              <w:spacing w:before="89" w:line="185" w:lineRule="auto"/>
              <w:ind w:firstLine="331"/>
              <w:jc w:val="both"/>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税金</w:t>
            </w:r>
          </w:p>
        </w:tc>
        <w:tc>
          <w:tcPr>
            <w:tcW w:w="836" w:type="dxa"/>
            <w:vMerge w:val="continue"/>
            <w:tcBorders>
              <w:top w:val="nil"/>
              <w:right w:val="nil"/>
            </w:tcBorders>
            <w:noWrap w:val="0"/>
            <w:vAlign w:val="center"/>
          </w:tcPr>
          <w:p>
            <w:pPr>
              <w:jc w:val="cente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tcBorders>
              <w:left w:val="nil"/>
            </w:tcBorders>
            <w:noWrap w:val="0"/>
            <w:vAlign w:val="center"/>
          </w:tcPr>
          <w:p>
            <w:pPr>
              <w:jc w:val="center"/>
              <w:rPr>
                <w:rFonts w:ascii="Arial"/>
                <w:spacing w:val="0"/>
                <w:position w:val="0"/>
                <w:sz w:val="21"/>
              </w:rPr>
            </w:pPr>
          </w:p>
        </w:tc>
        <w:tc>
          <w:tcPr>
            <w:tcW w:w="480" w:type="dxa"/>
            <w:noWrap w:val="0"/>
            <w:vAlign w:val="center"/>
          </w:tcPr>
          <w:p>
            <w:pPr>
              <w:jc w:val="center"/>
              <w:rPr>
                <w:rFonts w:ascii="Arial"/>
                <w:spacing w:val="0"/>
                <w:position w:val="0"/>
                <w:sz w:val="21"/>
              </w:rPr>
            </w:pPr>
          </w:p>
        </w:tc>
        <w:tc>
          <w:tcPr>
            <w:tcW w:w="1430" w:type="dxa"/>
            <w:noWrap w:val="0"/>
            <w:vAlign w:val="center"/>
          </w:tcPr>
          <w:p>
            <w:pPr>
              <w:jc w:val="center"/>
              <w:rPr>
                <w:rFonts w:ascii="Arial"/>
                <w:spacing w:val="0"/>
                <w:position w:val="0"/>
                <w:sz w:val="21"/>
              </w:rPr>
            </w:pPr>
          </w:p>
        </w:tc>
        <w:tc>
          <w:tcPr>
            <w:tcW w:w="1243" w:type="dxa"/>
            <w:noWrap w:val="0"/>
            <w:vAlign w:val="center"/>
          </w:tcPr>
          <w:p>
            <w:pPr>
              <w:jc w:val="center"/>
              <w:rPr>
                <w:rFonts w:ascii="Arial"/>
                <w:spacing w:val="0"/>
                <w:position w:val="0"/>
                <w:sz w:val="21"/>
              </w:rPr>
            </w:pPr>
          </w:p>
        </w:tc>
        <w:tc>
          <w:tcPr>
            <w:tcW w:w="1019"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836" w:type="dxa"/>
            <w:vMerge w:val="restart"/>
            <w:tcBorders>
              <w:bottom w:val="nil"/>
              <w:right w:val="nil"/>
            </w:tcBorders>
            <w:noWrap w:val="0"/>
            <w:vAlign w:val="center"/>
          </w:tcPr>
          <w:p>
            <w:pPr>
              <w:jc w:val="cente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tcBorders>
              <w:left w:val="nil"/>
            </w:tcBorders>
            <w:noWrap w:val="0"/>
            <w:vAlign w:val="center"/>
          </w:tcPr>
          <w:p>
            <w:pPr>
              <w:jc w:val="center"/>
              <w:rPr>
                <w:rFonts w:ascii="Arial"/>
                <w:spacing w:val="0"/>
                <w:position w:val="0"/>
                <w:sz w:val="21"/>
              </w:rPr>
            </w:pPr>
          </w:p>
        </w:tc>
        <w:tc>
          <w:tcPr>
            <w:tcW w:w="480" w:type="dxa"/>
            <w:noWrap w:val="0"/>
            <w:vAlign w:val="center"/>
          </w:tcPr>
          <w:p>
            <w:pPr>
              <w:jc w:val="center"/>
              <w:rPr>
                <w:rFonts w:ascii="Arial"/>
                <w:spacing w:val="0"/>
                <w:position w:val="0"/>
                <w:sz w:val="21"/>
              </w:rPr>
            </w:pPr>
          </w:p>
        </w:tc>
        <w:tc>
          <w:tcPr>
            <w:tcW w:w="1430" w:type="dxa"/>
            <w:noWrap w:val="0"/>
            <w:vAlign w:val="center"/>
          </w:tcPr>
          <w:p>
            <w:pPr>
              <w:jc w:val="center"/>
              <w:rPr>
                <w:rFonts w:ascii="Arial"/>
                <w:spacing w:val="0"/>
                <w:position w:val="0"/>
                <w:sz w:val="21"/>
              </w:rPr>
            </w:pPr>
          </w:p>
        </w:tc>
        <w:tc>
          <w:tcPr>
            <w:tcW w:w="1243" w:type="dxa"/>
            <w:noWrap w:val="0"/>
            <w:vAlign w:val="center"/>
          </w:tcPr>
          <w:p>
            <w:pPr>
              <w:jc w:val="center"/>
              <w:rPr>
                <w:rFonts w:ascii="Arial"/>
                <w:spacing w:val="0"/>
                <w:position w:val="0"/>
                <w:sz w:val="21"/>
              </w:rPr>
            </w:pPr>
          </w:p>
        </w:tc>
        <w:tc>
          <w:tcPr>
            <w:tcW w:w="1019"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836" w:type="dxa"/>
            <w:vMerge w:val="continue"/>
            <w:tcBorders>
              <w:top w:val="nil"/>
              <w:bottom w:val="nil"/>
              <w:right w:val="nil"/>
            </w:tcBorders>
            <w:noWrap w:val="0"/>
            <w:vAlign w:val="center"/>
          </w:tcPr>
          <w:p>
            <w:pPr>
              <w:jc w:val="cente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tcBorders>
              <w:left w:val="nil"/>
            </w:tcBorders>
            <w:noWrap w:val="0"/>
            <w:vAlign w:val="center"/>
          </w:tcPr>
          <w:p>
            <w:pPr>
              <w:jc w:val="center"/>
              <w:rPr>
                <w:rFonts w:ascii="Arial"/>
                <w:spacing w:val="0"/>
                <w:position w:val="0"/>
                <w:sz w:val="21"/>
              </w:rPr>
            </w:pPr>
          </w:p>
        </w:tc>
        <w:tc>
          <w:tcPr>
            <w:tcW w:w="480" w:type="dxa"/>
            <w:noWrap w:val="0"/>
            <w:vAlign w:val="center"/>
          </w:tcPr>
          <w:p>
            <w:pPr>
              <w:jc w:val="center"/>
              <w:rPr>
                <w:rFonts w:ascii="Arial"/>
                <w:spacing w:val="0"/>
                <w:position w:val="0"/>
                <w:sz w:val="21"/>
              </w:rPr>
            </w:pPr>
          </w:p>
        </w:tc>
        <w:tc>
          <w:tcPr>
            <w:tcW w:w="1430" w:type="dxa"/>
            <w:noWrap w:val="0"/>
            <w:vAlign w:val="center"/>
          </w:tcPr>
          <w:p>
            <w:pPr>
              <w:jc w:val="center"/>
              <w:rPr>
                <w:rFonts w:ascii="Arial"/>
                <w:spacing w:val="0"/>
                <w:position w:val="0"/>
                <w:sz w:val="21"/>
              </w:rPr>
            </w:pPr>
          </w:p>
        </w:tc>
        <w:tc>
          <w:tcPr>
            <w:tcW w:w="1243" w:type="dxa"/>
            <w:noWrap w:val="0"/>
            <w:vAlign w:val="center"/>
          </w:tcPr>
          <w:p>
            <w:pPr>
              <w:jc w:val="center"/>
              <w:rPr>
                <w:rFonts w:ascii="Arial"/>
                <w:spacing w:val="0"/>
                <w:position w:val="0"/>
                <w:sz w:val="21"/>
              </w:rPr>
            </w:pPr>
          </w:p>
        </w:tc>
        <w:tc>
          <w:tcPr>
            <w:tcW w:w="1019"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836" w:type="dxa"/>
            <w:vMerge w:val="continue"/>
            <w:tcBorders>
              <w:top w:val="nil"/>
              <w:bottom w:val="nil"/>
              <w:right w:val="nil"/>
            </w:tcBorders>
            <w:noWrap w:val="0"/>
            <w:vAlign w:val="center"/>
          </w:tcPr>
          <w:p>
            <w:pPr>
              <w:jc w:val="cente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tcBorders>
              <w:left w:val="nil"/>
            </w:tcBorders>
            <w:noWrap w:val="0"/>
            <w:vAlign w:val="center"/>
          </w:tcPr>
          <w:p>
            <w:pPr>
              <w:jc w:val="center"/>
              <w:rPr>
                <w:rFonts w:ascii="Arial"/>
                <w:spacing w:val="0"/>
                <w:position w:val="0"/>
                <w:sz w:val="21"/>
              </w:rPr>
            </w:pPr>
          </w:p>
        </w:tc>
        <w:tc>
          <w:tcPr>
            <w:tcW w:w="480" w:type="dxa"/>
            <w:noWrap w:val="0"/>
            <w:vAlign w:val="center"/>
          </w:tcPr>
          <w:p>
            <w:pPr>
              <w:jc w:val="center"/>
              <w:rPr>
                <w:rFonts w:ascii="Arial"/>
                <w:spacing w:val="0"/>
                <w:position w:val="0"/>
                <w:sz w:val="21"/>
              </w:rPr>
            </w:pPr>
          </w:p>
        </w:tc>
        <w:tc>
          <w:tcPr>
            <w:tcW w:w="1430" w:type="dxa"/>
            <w:noWrap w:val="0"/>
            <w:vAlign w:val="center"/>
          </w:tcPr>
          <w:p>
            <w:pPr>
              <w:jc w:val="center"/>
              <w:rPr>
                <w:rFonts w:ascii="Arial"/>
                <w:spacing w:val="0"/>
                <w:position w:val="0"/>
                <w:sz w:val="21"/>
              </w:rPr>
            </w:pPr>
          </w:p>
        </w:tc>
        <w:tc>
          <w:tcPr>
            <w:tcW w:w="1243" w:type="dxa"/>
            <w:noWrap w:val="0"/>
            <w:vAlign w:val="center"/>
          </w:tcPr>
          <w:p>
            <w:pPr>
              <w:jc w:val="center"/>
              <w:rPr>
                <w:rFonts w:ascii="Arial"/>
                <w:spacing w:val="0"/>
                <w:position w:val="0"/>
                <w:sz w:val="21"/>
              </w:rPr>
            </w:pPr>
          </w:p>
        </w:tc>
        <w:tc>
          <w:tcPr>
            <w:tcW w:w="1019"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836" w:type="dxa"/>
            <w:vMerge w:val="continue"/>
            <w:tcBorders>
              <w:top w:val="nil"/>
              <w:bottom w:val="nil"/>
              <w:right w:val="nil"/>
            </w:tcBorders>
            <w:noWrap w:val="0"/>
            <w:vAlign w:val="center"/>
          </w:tcPr>
          <w:p>
            <w:pPr>
              <w:jc w:val="center"/>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55" w:type="dxa"/>
            <w:tcBorders>
              <w:left w:val="nil"/>
            </w:tcBorders>
            <w:noWrap w:val="0"/>
            <w:vAlign w:val="center"/>
          </w:tcPr>
          <w:p>
            <w:pPr>
              <w:spacing w:before="92" w:line="184" w:lineRule="auto"/>
              <w:ind w:firstLine="332"/>
              <w:jc w:val="center"/>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480" w:type="dxa"/>
            <w:noWrap w:val="0"/>
            <w:vAlign w:val="center"/>
          </w:tcPr>
          <w:p>
            <w:pPr>
              <w:jc w:val="center"/>
              <w:rPr>
                <w:rFonts w:ascii="Arial"/>
                <w:spacing w:val="0"/>
                <w:position w:val="0"/>
                <w:sz w:val="21"/>
              </w:rPr>
            </w:pPr>
          </w:p>
        </w:tc>
        <w:tc>
          <w:tcPr>
            <w:tcW w:w="1430" w:type="dxa"/>
            <w:noWrap w:val="0"/>
            <w:vAlign w:val="center"/>
          </w:tcPr>
          <w:p>
            <w:pPr>
              <w:jc w:val="center"/>
              <w:rPr>
                <w:rFonts w:ascii="Arial"/>
                <w:spacing w:val="0"/>
                <w:position w:val="0"/>
                <w:sz w:val="21"/>
              </w:rPr>
            </w:pPr>
          </w:p>
        </w:tc>
        <w:tc>
          <w:tcPr>
            <w:tcW w:w="1243" w:type="dxa"/>
            <w:noWrap w:val="0"/>
            <w:vAlign w:val="center"/>
          </w:tcPr>
          <w:p>
            <w:pPr>
              <w:jc w:val="center"/>
              <w:rPr>
                <w:rFonts w:ascii="Arial"/>
                <w:spacing w:val="0"/>
                <w:position w:val="0"/>
                <w:sz w:val="21"/>
              </w:rPr>
            </w:pPr>
          </w:p>
        </w:tc>
        <w:tc>
          <w:tcPr>
            <w:tcW w:w="1019"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1021" w:type="dxa"/>
            <w:noWrap w:val="0"/>
            <w:vAlign w:val="center"/>
          </w:tcPr>
          <w:p>
            <w:pPr>
              <w:jc w:val="center"/>
              <w:rPr>
                <w:rFonts w:ascii="Arial"/>
                <w:spacing w:val="0"/>
                <w:position w:val="0"/>
                <w:sz w:val="21"/>
              </w:rPr>
            </w:pPr>
          </w:p>
        </w:tc>
        <w:tc>
          <w:tcPr>
            <w:tcW w:w="836" w:type="dxa"/>
            <w:vMerge w:val="continue"/>
            <w:tcBorders>
              <w:top w:val="nil"/>
              <w:right w:val="nil"/>
            </w:tcBorders>
            <w:noWrap w:val="0"/>
            <w:vAlign w:val="center"/>
          </w:tcPr>
          <w:p>
            <w:pPr>
              <w:jc w:val="center"/>
              <w:rPr>
                <w:rFonts w:ascii="Arial"/>
                <w:spacing w:val="0"/>
                <w:position w:val="0"/>
                <w:sz w:val="21"/>
              </w:rPr>
            </w:pPr>
          </w:p>
        </w:tc>
      </w:tr>
    </w:tbl>
    <w:p>
      <w:pPr>
        <w:spacing w:line="231" w:lineRule="exact"/>
        <w:rPr>
          <w:rFonts w:ascii="Arial"/>
          <w:spacing w:val="0"/>
          <w:position w:val="0"/>
          <w:sz w:val="20"/>
        </w:rPr>
      </w:pPr>
    </w:p>
    <w:p>
      <w:pPr>
        <w:rPr>
          <w:spacing w:val="0"/>
          <w:position w:val="0"/>
        </w:rPr>
        <w:sectPr>
          <w:headerReference r:id="rId5" w:type="default"/>
          <w:footerReference r:id="rId6" w:type="default"/>
          <w:pgSz w:w="11905" w:h="16838"/>
          <w:pgMar w:top="1440" w:right="1803" w:bottom="1440" w:left="1803" w:header="850" w:footer="850" w:gutter="0"/>
          <w:pgBorders>
            <w:top w:val="none" w:sz="0" w:space="0"/>
            <w:left w:val="none" w:sz="0" w:space="0"/>
            <w:bottom w:val="none" w:sz="0" w:space="0"/>
            <w:right w:val="none" w:sz="0" w:space="0"/>
          </w:pgBorders>
          <w:cols w:space="0" w:num="1"/>
          <w:rtlGutter w:val="0"/>
          <w:docGrid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备注:</w:t>
      </w:r>
    </w:p>
    <w:p>
      <w:pPr>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总报价人民币大写:</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spacing w:val="0"/>
          <w:position w:val="0"/>
          <w:sz w:val="21"/>
          <w:szCs w:val="21"/>
        </w:rPr>
        <w:t>。</w:t>
      </w:r>
    </w:p>
    <w:p>
      <w:pPr>
        <w:keepNext w:val="0"/>
        <w:keepLines w:val="0"/>
        <w:pageBreakBefore w:val="0"/>
        <w:widowControl/>
        <w:numPr>
          <w:ilvl w:val="0"/>
          <w:numId w:val="8"/>
        </w:numPr>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lang w:val="en-US" w:eastAsia="zh-CN"/>
        </w:rPr>
        <w:t>项目负责人姓名:</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lang w:val="en-US" w:eastAsia="zh-CN"/>
        </w:rPr>
        <w:t>;身份证号:</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lang w:val="en-US" w:eastAsia="zh-CN"/>
        </w:rPr>
        <w:t>手机号：</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u w:val="none"/>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both"/>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（单位公章)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both"/>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法定代表人或委托代理人: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（签字或盖章)</w:t>
      </w:r>
    </w:p>
    <w:p>
      <w:pPr>
        <w:keepNext w:val="0"/>
        <w:keepLines w:val="0"/>
        <w:pageBreakBefore w:val="0"/>
        <w:widowControl/>
        <w:tabs>
          <w:tab w:val="left" w:pos="2807"/>
        </w:tabs>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u w:val="none" w:color="auto"/>
          <w:lang w:val="en-US" w:eastAsia="zh-CN"/>
        </w:rPr>
        <w:t>日期：</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sectPr>
          <w:type w:val="continuous"/>
          <w:pgSz w:w="11905" w:h="16838"/>
          <w:pgMar w:top="1440" w:right="1803" w:bottom="1440" w:left="1803"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4"/>
          <w:szCs w:val="24"/>
        </w:rPr>
      </w:pPr>
      <w:bookmarkStart w:id="47" w:name="_Toc30338"/>
      <w:r>
        <w:rPr>
          <w:rFonts w:ascii="微软雅黑" w:hAnsi="微软雅黑" w:eastAsia="微软雅黑" w:cs="微软雅黑"/>
          <w:spacing w:val="0"/>
          <w:position w:val="0"/>
          <w:sz w:val="24"/>
          <w:szCs w:val="24"/>
        </w:rPr>
        <w:sym w:font="Wingdings 2" w:char="00A3"/>
      </w:r>
      <w:r>
        <w:rPr>
          <w:rFonts w:ascii="微软雅黑" w:hAnsi="微软雅黑" w:eastAsia="微软雅黑" w:cs="微软雅黑"/>
          <w:spacing w:val="0"/>
          <w:position w:val="0"/>
          <w:sz w:val="24"/>
          <w:szCs w:val="24"/>
        </w:rPr>
        <w:t>附件6-2: 报价表</w:t>
      </w:r>
      <w:r>
        <w:rPr>
          <w:rFonts w:hint="eastAsia" w:ascii="微软雅黑" w:hAnsi="微软雅黑" w:eastAsia="微软雅黑" w:cs="微软雅黑"/>
          <w:spacing w:val="0"/>
          <w:position w:val="0"/>
          <w:sz w:val="24"/>
          <w:szCs w:val="24"/>
          <w:lang w:eastAsia="zh-CN"/>
        </w:rPr>
        <w:t>（</w:t>
      </w:r>
      <w:r>
        <w:rPr>
          <w:rFonts w:ascii="微软雅黑" w:hAnsi="微软雅黑" w:eastAsia="微软雅黑" w:cs="微软雅黑"/>
          <w:spacing w:val="0"/>
          <w:position w:val="0"/>
          <w:sz w:val="24"/>
          <w:szCs w:val="24"/>
        </w:rPr>
        <w:t>货物类采购)</w:t>
      </w:r>
      <w:bookmarkEnd w:id="47"/>
    </w:p>
    <w:p>
      <w:pPr>
        <w:keepNext w:val="0"/>
        <w:keepLines w:val="0"/>
        <w:pageBreakBefore w:val="0"/>
        <w:widowControl/>
        <w:tabs>
          <w:tab w:val="left" w:pos="841"/>
        </w:tabs>
        <w:kinsoku w:val="0"/>
        <w:wordWrap/>
        <w:overflowPunct/>
        <w:topLinePunct w:val="0"/>
        <w:autoSpaceDE w:val="0"/>
        <w:autoSpaceDN w:val="0"/>
        <w:bidi w:val="0"/>
        <w:adjustRightInd w:val="0"/>
        <w:snapToGrid w:val="0"/>
        <w:spacing w:before="0" w:beforeLines="200" w:after="0" w:line="360" w:lineRule="auto"/>
        <w:ind w:firstLine="0"/>
        <w:jc w:val="center"/>
        <w:textAlignment w:val="baseline"/>
        <w:rPr>
          <w:rFonts w:hint="default" w:ascii="微软雅黑" w:hAnsi="微软雅黑" w:eastAsia="微软雅黑" w:cs="微软雅黑"/>
          <w:spacing w:val="0"/>
          <w:position w:val="0"/>
          <w:sz w:val="32"/>
          <w:szCs w:val="32"/>
          <w:lang w:val="en-US" w:eastAsia="zh-CN"/>
        </w:rPr>
      </w:pPr>
      <w:r>
        <w:rPr>
          <w:rFonts w:hint="eastAsia" w:ascii="微软雅黑" w:hAnsi="微软雅黑" w:eastAsia="微软雅黑" w:cs="微软雅黑"/>
          <w:spacing w:val="0"/>
          <w:position w:val="0"/>
          <w:sz w:val="32"/>
          <w:szCs w:val="32"/>
          <w:lang w:val="en-US" w:eastAsia="zh-CN"/>
        </w:rPr>
        <w:t>报价表（货物类）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微软雅黑" w:hAnsi="微软雅黑" w:eastAsia="微软雅黑" w:cs="微软雅黑"/>
          <w:spacing w:val="0"/>
          <w:position w:val="0"/>
          <w:sz w:val="24"/>
          <w:szCs w:val="24"/>
        </w:rPr>
      </w:pPr>
      <w:bookmarkStart w:id="48" w:name="_Toc30210"/>
      <w:r>
        <w:rPr>
          <w:rFonts w:hint="eastAsia" w:ascii="微软雅黑" w:hAnsi="微软雅黑" w:eastAsia="微软雅黑" w:cs="微软雅黑"/>
          <w:spacing w:val="0"/>
          <w:position w:val="0"/>
          <w:sz w:val="24"/>
          <w:szCs w:val="24"/>
        </w:rPr>
        <w:t>（1) 报价说明:</w:t>
      </w:r>
      <w:bookmarkEnd w:id="48"/>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1.                                                             </w:t>
      </w:r>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2.                                                             </w:t>
      </w:r>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3.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微软雅黑" w:hAnsi="微软雅黑" w:eastAsia="微软雅黑" w:cs="微软雅黑"/>
          <w:spacing w:val="0"/>
          <w:position w:val="0"/>
          <w:sz w:val="24"/>
          <w:szCs w:val="24"/>
        </w:rPr>
      </w:pPr>
      <w:bookmarkStart w:id="49" w:name="_Toc5783"/>
      <w:r>
        <w:rPr>
          <w:rFonts w:hint="eastAsia" w:ascii="微软雅黑" w:hAnsi="微软雅黑" w:eastAsia="微软雅黑" w:cs="微软雅黑"/>
          <w:spacing w:val="0"/>
          <w:position w:val="0"/>
          <w:sz w:val="24"/>
          <w:szCs w:val="24"/>
        </w:rPr>
        <w:t>（2) 报价表:</w:t>
      </w:r>
      <w:bookmarkEnd w:id="49"/>
    </w:p>
    <w:p>
      <w:pPr>
        <w:spacing w:line="38" w:lineRule="exact"/>
        <w:rPr>
          <w:spacing w:val="0"/>
          <w:position w:val="0"/>
        </w:rPr>
      </w:pPr>
    </w:p>
    <w:tbl>
      <w:tblPr>
        <w:tblStyle w:val="31"/>
        <w:tblW w:w="821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3"/>
        <w:gridCol w:w="947"/>
        <w:gridCol w:w="460"/>
        <w:gridCol w:w="530"/>
        <w:gridCol w:w="1050"/>
        <w:gridCol w:w="630"/>
        <w:gridCol w:w="730"/>
        <w:gridCol w:w="1080"/>
        <w:gridCol w:w="690"/>
        <w:gridCol w:w="770"/>
        <w:gridCol w:w="9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序号</w:t>
            </w:r>
          </w:p>
        </w:tc>
        <w:tc>
          <w:tcPr>
            <w:tcW w:w="947"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分项名称</w:t>
            </w:r>
          </w:p>
        </w:tc>
        <w:tc>
          <w:tcPr>
            <w:tcW w:w="46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单位</w:t>
            </w:r>
          </w:p>
        </w:tc>
        <w:tc>
          <w:tcPr>
            <w:tcW w:w="53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数量</w:t>
            </w:r>
          </w:p>
        </w:tc>
        <w:tc>
          <w:tcPr>
            <w:tcW w:w="241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单价 (万元)</w:t>
            </w:r>
          </w:p>
        </w:tc>
        <w:tc>
          <w:tcPr>
            <w:tcW w:w="254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总价  (万元)</w:t>
            </w: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47"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不含税金额</w:t>
            </w: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税额</w:t>
            </w: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价税</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不含税金额</w:t>
            </w: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税额</w:t>
            </w: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价税</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w:t>
            </w:r>
          </w:p>
        </w:tc>
        <w:tc>
          <w:tcPr>
            <w:tcW w:w="94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w:t>
            </w:r>
          </w:p>
        </w:tc>
        <w:tc>
          <w:tcPr>
            <w:tcW w:w="94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3</w:t>
            </w:r>
          </w:p>
        </w:tc>
        <w:tc>
          <w:tcPr>
            <w:tcW w:w="94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w:t>
            </w:r>
          </w:p>
        </w:tc>
        <w:tc>
          <w:tcPr>
            <w:tcW w:w="94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w:t>
            </w:r>
          </w:p>
        </w:tc>
        <w:tc>
          <w:tcPr>
            <w:tcW w:w="94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4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4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5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0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6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77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13"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1407"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合计报价  (小写):</w:t>
            </w:r>
          </w:p>
        </w:tc>
        <w:tc>
          <w:tcPr>
            <w:tcW w:w="530"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2410" w:type="dxa"/>
            <w:gridSpan w:val="3"/>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2540" w:type="dxa"/>
            <w:gridSpan w:val="3"/>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c>
          <w:tcPr>
            <w:tcW w:w="9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Arial"/>
                <w:spacing w:val="0"/>
                <w:position w:val="0"/>
                <w:sz w:val="21"/>
              </w:rPr>
            </w:pPr>
          </w:p>
        </w:tc>
      </w:tr>
    </w:tbl>
    <w:p>
      <w:pPr>
        <w:spacing w:line="90" w:lineRule="exact"/>
        <w:rPr>
          <w:rFonts w:ascii="Arial"/>
          <w:spacing w:val="0"/>
          <w:position w:val="0"/>
          <w:sz w:val="7"/>
        </w:rPr>
      </w:pPr>
    </w:p>
    <w:p>
      <w:pPr>
        <w:rPr>
          <w:spacing w:val="0"/>
          <w:position w:val="0"/>
        </w:rPr>
        <w:sectPr>
          <w:footerReference r:id="rId7"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备注:</w:t>
      </w:r>
    </w:p>
    <w:p>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总报价人民币大写:</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spacing w:val="0"/>
          <w:position w:val="0"/>
          <w:sz w:val="21"/>
          <w:szCs w:val="21"/>
        </w:rPr>
        <w:t>。</w:t>
      </w:r>
    </w:p>
    <w:p>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lang w:val="en-US" w:eastAsia="zh-CN"/>
        </w:rPr>
        <w:t>项目负责人姓名:</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lang w:val="en-US" w:eastAsia="zh-CN"/>
        </w:rPr>
        <w:t>;身份证号:</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lang w:val="en-US" w:eastAsia="zh-CN"/>
        </w:rPr>
        <w:t>手机号：</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u w:val="none"/>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both"/>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（单位公章)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both"/>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法定代表人或委托代理人: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（签字或盖章)</w:t>
      </w:r>
    </w:p>
    <w:p>
      <w:pPr>
        <w:keepNext w:val="0"/>
        <w:keepLines w:val="0"/>
        <w:pageBreakBefore w:val="0"/>
        <w:widowControl/>
        <w:tabs>
          <w:tab w:val="left" w:pos="2807"/>
        </w:tabs>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u w:val="none" w:color="auto"/>
          <w:lang w:val="en-US" w:eastAsia="zh-CN"/>
        </w:rPr>
        <w:t>日期：</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sectPr>
          <w:type w:val="continuous"/>
          <w:pgSz w:w="11905" w:h="16838"/>
          <w:pgMar w:top="1440" w:right="1803" w:bottom="1440" w:left="1803"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4"/>
          <w:szCs w:val="24"/>
        </w:rPr>
      </w:pPr>
      <w:bookmarkStart w:id="50" w:name="_Toc26887"/>
      <w:r>
        <w:rPr>
          <w:rFonts w:ascii="微软雅黑" w:hAnsi="微软雅黑" w:eastAsia="微软雅黑" w:cs="微软雅黑"/>
          <w:spacing w:val="0"/>
          <w:position w:val="0"/>
          <w:sz w:val="24"/>
          <w:szCs w:val="24"/>
        </w:rPr>
        <w:sym w:font="Wingdings 2" w:char="00A3"/>
      </w:r>
      <w:r>
        <w:rPr>
          <w:rFonts w:ascii="微软雅黑" w:hAnsi="微软雅黑" w:eastAsia="微软雅黑" w:cs="微软雅黑"/>
          <w:spacing w:val="0"/>
          <w:position w:val="0"/>
          <w:sz w:val="24"/>
          <w:szCs w:val="24"/>
        </w:rPr>
        <w:t>附件6-3: 报价表</w:t>
      </w:r>
      <w:r>
        <w:rPr>
          <w:rFonts w:hint="eastAsia" w:ascii="微软雅黑" w:hAnsi="微软雅黑" w:eastAsia="微软雅黑" w:cs="微软雅黑"/>
          <w:spacing w:val="0"/>
          <w:position w:val="0"/>
          <w:sz w:val="24"/>
          <w:szCs w:val="24"/>
          <w:lang w:eastAsia="zh-CN"/>
        </w:rPr>
        <w:t>（</w:t>
      </w:r>
      <w:r>
        <w:rPr>
          <w:rFonts w:ascii="微软雅黑" w:hAnsi="微软雅黑" w:eastAsia="微软雅黑" w:cs="微软雅黑"/>
          <w:spacing w:val="0"/>
          <w:position w:val="0"/>
          <w:sz w:val="24"/>
          <w:szCs w:val="24"/>
        </w:rPr>
        <w:t>服务类采购)</w:t>
      </w:r>
      <w:bookmarkEnd w:id="50"/>
    </w:p>
    <w:p>
      <w:pPr>
        <w:keepNext w:val="0"/>
        <w:keepLines w:val="0"/>
        <w:pageBreakBefore w:val="0"/>
        <w:widowControl/>
        <w:tabs>
          <w:tab w:val="left" w:pos="841"/>
        </w:tabs>
        <w:kinsoku w:val="0"/>
        <w:wordWrap/>
        <w:overflowPunct/>
        <w:topLinePunct w:val="0"/>
        <w:autoSpaceDE w:val="0"/>
        <w:autoSpaceDN w:val="0"/>
        <w:bidi w:val="0"/>
        <w:adjustRightInd w:val="0"/>
        <w:snapToGrid w:val="0"/>
        <w:spacing w:before="0" w:beforeLines="200" w:after="0" w:line="360" w:lineRule="auto"/>
        <w:ind w:firstLine="0"/>
        <w:jc w:val="center"/>
        <w:textAlignment w:val="baseline"/>
        <w:rPr>
          <w:rFonts w:hint="default" w:ascii="微软雅黑" w:hAnsi="微软雅黑" w:eastAsia="微软雅黑" w:cs="微软雅黑"/>
          <w:spacing w:val="0"/>
          <w:position w:val="0"/>
          <w:sz w:val="32"/>
          <w:szCs w:val="32"/>
          <w:lang w:val="en-US" w:eastAsia="zh-CN"/>
        </w:rPr>
      </w:pPr>
      <w:r>
        <w:rPr>
          <w:rFonts w:hint="eastAsia" w:ascii="微软雅黑" w:hAnsi="微软雅黑" w:eastAsia="微软雅黑" w:cs="微软雅黑"/>
          <w:spacing w:val="0"/>
          <w:position w:val="0"/>
          <w:sz w:val="32"/>
          <w:szCs w:val="32"/>
          <w:lang w:val="en-US" w:eastAsia="zh-CN"/>
        </w:rPr>
        <w:t>报价表（服务类）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微软雅黑" w:hAnsi="微软雅黑" w:eastAsia="微软雅黑" w:cs="微软雅黑"/>
          <w:spacing w:val="0"/>
          <w:position w:val="0"/>
          <w:sz w:val="24"/>
          <w:szCs w:val="24"/>
        </w:rPr>
      </w:pPr>
      <w:bookmarkStart w:id="51" w:name="_Toc24794"/>
      <w:r>
        <w:rPr>
          <w:rFonts w:hint="eastAsia" w:ascii="微软雅黑" w:hAnsi="微软雅黑" w:eastAsia="微软雅黑" w:cs="微软雅黑"/>
          <w:spacing w:val="0"/>
          <w:position w:val="0"/>
          <w:sz w:val="24"/>
          <w:szCs w:val="24"/>
        </w:rPr>
        <w:t>（1) 报价说明:</w:t>
      </w:r>
      <w:bookmarkEnd w:id="51"/>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1.                                                             </w:t>
      </w:r>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2.                                                             </w:t>
      </w:r>
    </w:p>
    <w:p>
      <w:pPr>
        <w:keepNext w:val="0"/>
        <w:keepLines w:val="0"/>
        <w:pageBreakBefore w:val="0"/>
        <w:widowControl/>
        <w:tabs>
          <w:tab w:val="left" w:pos="9240"/>
        </w:tabs>
        <w:kinsoku w:val="0"/>
        <w:wordWrap/>
        <w:overflowPunct/>
        <w:topLinePunct w:val="0"/>
        <w:autoSpaceDE w:val="0"/>
        <w:autoSpaceDN w:val="0"/>
        <w:bidi w:val="0"/>
        <w:adjustRightInd w:val="0"/>
        <w:snapToGrid w:val="0"/>
        <w:spacing w:line="360" w:lineRule="auto"/>
        <w:ind w:firstLine="425"/>
        <w:textAlignment w:val="baseline"/>
        <w:rPr>
          <w:rFonts w:hint="default" w:asciiTheme="minorEastAsia" w:hAnsiTheme="minorEastAsia" w:eastAsiaTheme="minorEastAsia" w:cstheme="minorEastAsia"/>
          <w:spacing w:val="0"/>
          <w:position w:val="0"/>
          <w:sz w:val="21"/>
          <w:szCs w:val="21"/>
          <w:u w:val="single" w:color="auto"/>
          <w:lang w:val="en-US" w:eastAsia="zh-CN"/>
        </w:rPr>
      </w:pPr>
      <w:r>
        <w:rPr>
          <w:rFonts w:hint="eastAsia" w:asciiTheme="minorEastAsia" w:hAnsiTheme="minorEastAsia" w:eastAsiaTheme="minorEastAsia" w:cstheme="minorEastAsia"/>
          <w:spacing w:val="0"/>
          <w:position w:val="0"/>
          <w:sz w:val="21"/>
          <w:szCs w:val="21"/>
          <w:u w:val="single" w:color="auto"/>
          <w:lang w:val="en-US" w:eastAsia="zh-CN"/>
        </w:rPr>
        <w:t xml:space="preserve">3.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微软雅黑" w:hAnsi="微软雅黑" w:eastAsia="微软雅黑" w:cs="微软雅黑"/>
          <w:spacing w:val="0"/>
          <w:position w:val="0"/>
          <w:sz w:val="24"/>
          <w:szCs w:val="24"/>
        </w:rPr>
      </w:pPr>
      <w:bookmarkStart w:id="52" w:name="_Toc18667"/>
      <w:r>
        <w:rPr>
          <w:rFonts w:hint="eastAsia" w:ascii="微软雅黑" w:hAnsi="微软雅黑" w:eastAsia="微软雅黑" w:cs="微软雅黑"/>
          <w:spacing w:val="0"/>
          <w:position w:val="0"/>
          <w:sz w:val="24"/>
          <w:szCs w:val="24"/>
        </w:rPr>
        <w:t>（2) 报价表:</w:t>
      </w:r>
      <w:bookmarkEnd w:id="52"/>
    </w:p>
    <w:p>
      <w:pPr>
        <w:rPr>
          <w:spacing w:val="0"/>
          <w:position w:val="0"/>
        </w:rPr>
      </w:pPr>
    </w:p>
    <w:p>
      <w:pPr>
        <w:spacing w:line="39" w:lineRule="exact"/>
        <w:rPr>
          <w:spacing w:val="0"/>
          <w:position w:val="0"/>
        </w:rPr>
      </w:pPr>
    </w:p>
    <w:tbl>
      <w:tblPr>
        <w:tblStyle w:val="31"/>
        <w:tblW w:w="831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
        <w:gridCol w:w="985"/>
        <w:gridCol w:w="560"/>
        <w:gridCol w:w="810"/>
        <w:gridCol w:w="810"/>
        <w:gridCol w:w="590"/>
        <w:gridCol w:w="950"/>
        <w:gridCol w:w="800"/>
        <w:gridCol w:w="730"/>
        <w:gridCol w:w="610"/>
        <w:gridCol w:w="10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序号</w:t>
            </w:r>
          </w:p>
        </w:tc>
        <w:tc>
          <w:tcPr>
            <w:tcW w:w="985"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服务费用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分项名称</w:t>
            </w:r>
          </w:p>
        </w:tc>
        <w:tc>
          <w:tcPr>
            <w:tcW w:w="56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数量</w:t>
            </w:r>
          </w:p>
        </w:tc>
        <w:tc>
          <w:tcPr>
            <w:tcW w:w="221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单价 (万元)</w:t>
            </w:r>
          </w:p>
        </w:tc>
        <w:tc>
          <w:tcPr>
            <w:tcW w:w="95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计算依据和公式</w:t>
            </w:r>
          </w:p>
        </w:tc>
        <w:tc>
          <w:tcPr>
            <w:tcW w:w="214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总价 (万元)</w:t>
            </w: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85"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6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不含</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税金额</w:t>
            </w: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税额</w:t>
            </w:r>
          </w:p>
        </w:tc>
        <w:tc>
          <w:tcPr>
            <w:tcW w:w="5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价税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95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不含</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税金额</w:t>
            </w: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税额</w:t>
            </w:r>
          </w:p>
        </w:tc>
        <w:tc>
          <w:tcPr>
            <w:tcW w:w="6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价税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w:t>
            </w:r>
          </w:p>
        </w:tc>
        <w:tc>
          <w:tcPr>
            <w:tcW w:w="9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6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w:t>
            </w:r>
          </w:p>
        </w:tc>
        <w:tc>
          <w:tcPr>
            <w:tcW w:w="9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6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3</w:t>
            </w:r>
          </w:p>
        </w:tc>
        <w:tc>
          <w:tcPr>
            <w:tcW w:w="9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6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w:t>
            </w:r>
          </w:p>
        </w:tc>
        <w:tc>
          <w:tcPr>
            <w:tcW w:w="9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6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w:t>
            </w:r>
          </w:p>
        </w:tc>
        <w:tc>
          <w:tcPr>
            <w:tcW w:w="98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6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5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8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6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46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545"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合计报价 (小写):</w:t>
            </w:r>
          </w:p>
        </w:tc>
        <w:tc>
          <w:tcPr>
            <w:tcW w:w="2210" w:type="dxa"/>
            <w:gridSpan w:val="3"/>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950"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2140" w:type="dxa"/>
            <w:gridSpan w:val="3"/>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c>
          <w:tcPr>
            <w:tcW w:w="10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pacing w:val="0"/>
                <w:position w:val="0"/>
                <w:sz w:val="21"/>
              </w:rPr>
            </w:pPr>
          </w:p>
        </w:tc>
      </w:tr>
    </w:tbl>
    <w:p>
      <w:pPr>
        <w:spacing w:line="116" w:lineRule="exact"/>
        <w:rPr>
          <w:rFonts w:ascii="Arial"/>
          <w:spacing w:val="0"/>
          <w:position w:val="0"/>
          <w:sz w:val="10"/>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备注:</w:t>
      </w:r>
    </w:p>
    <w:p>
      <w:pPr>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总报价人民币大写:</w:t>
      </w:r>
      <w:r>
        <w:rPr>
          <w:rFonts w:hint="eastAsia" w:ascii="宋体" w:hAnsi="宋体" w:eastAsia="宋体" w:cs="宋体"/>
          <w:spacing w:val="0"/>
          <w:position w:val="0"/>
          <w:sz w:val="21"/>
          <w:szCs w:val="21"/>
          <w:u w:val="single" w:color="auto"/>
        </w:rPr>
        <w:t xml:space="preserve">                              </w:t>
      </w:r>
      <w:r>
        <w:rPr>
          <w:rFonts w:hint="eastAsia" w:ascii="宋体" w:hAnsi="宋体" w:eastAsia="宋体" w:cs="宋体"/>
          <w:spacing w:val="0"/>
          <w:position w:val="0"/>
          <w:sz w:val="21"/>
          <w:szCs w:val="21"/>
        </w:rPr>
        <w:t>。</w:t>
      </w:r>
    </w:p>
    <w:p>
      <w:pPr>
        <w:keepNext w:val="0"/>
        <w:keepLines w:val="0"/>
        <w:pageBreakBefore w:val="0"/>
        <w:widowControl/>
        <w:numPr>
          <w:ilvl w:val="0"/>
          <w:numId w:val="10"/>
        </w:numPr>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lang w:val="en-US" w:eastAsia="zh-CN"/>
        </w:rPr>
        <w:t>项目负责人姓名:</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lang w:val="en-US" w:eastAsia="zh-CN"/>
        </w:rPr>
        <w:t>;身份证号:</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lang w:val="en-US" w:eastAsia="zh-CN"/>
        </w:rPr>
        <w:t>手机号：</w:t>
      </w:r>
      <w:r>
        <w:rPr>
          <w:rFonts w:hint="eastAsia" w:ascii="宋体" w:hAnsi="宋体" w:eastAsia="宋体" w:cs="宋体"/>
          <w:spacing w:val="0"/>
          <w:position w:val="0"/>
          <w:sz w:val="21"/>
          <w:szCs w:val="21"/>
          <w:u w:val="single"/>
          <w:lang w:val="en-US" w:eastAsia="zh-CN"/>
        </w:rPr>
        <w:t xml:space="preserve">         </w:t>
      </w:r>
      <w:r>
        <w:rPr>
          <w:rFonts w:hint="eastAsia" w:ascii="宋体" w:hAnsi="宋体" w:eastAsia="宋体" w:cs="宋体"/>
          <w:spacing w:val="0"/>
          <w:position w:val="0"/>
          <w:sz w:val="21"/>
          <w:szCs w:val="21"/>
          <w:u w:val="none"/>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default" w:ascii="宋体" w:hAnsi="宋体" w:eastAsia="宋体" w:cs="宋体"/>
          <w:spacing w:val="0"/>
          <w:position w:val="0"/>
          <w:sz w:val="21"/>
          <w:szCs w:val="21"/>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both"/>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（单位公章)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both"/>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法定代表人或委托代理人: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（签字或盖章)</w:t>
      </w:r>
    </w:p>
    <w:p>
      <w:pPr>
        <w:keepNext w:val="0"/>
        <w:keepLines w:val="0"/>
        <w:pageBreakBefore w:val="0"/>
        <w:widowControl/>
        <w:tabs>
          <w:tab w:val="left" w:pos="2807"/>
        </w:tabs>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u w:val="none" w:color="auto"/>
          <w:lang w:val="en-US" w:eastAsia="zh-CN"/>
        </w:rPr>
        <w:t>日期：</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before="0" w:beforeLines="200" w:after="157" w:afterLines="50" w:line="360" w:lineRule="auto"/>
        <w:ind w:firstLine="0"/>
        <w:jc w:val="center"/>
        <w:textAlignment w:val="baseline"/>
        <w:outlineLvl w:val="0"/>
        <w:rPr>
          <w:rFonts w:hint="default" w:ascii="微软雅黑" w:hAnsi="微软雅黑" w:eastAsia="微软雅黑" w:cs="微软雅黑"/>
          <w:spacing w:val="0"/>
          <w:sz w:val="52"/>
          <w:szCs w:val="52"/>
          <w:lang w:val="en-US" w:eastAsia="zh-CN"/>
        </w:rPr>
      </w:pPr>
      <w:bookmarkStart w:id="53" w:name="_Toc2893"/>
      <w:r>
        <w:rPr>
          <w:rFonts w:hint="eastAsia" w:ascii="微软雅黑" w:hAnsi="微软雅黑" w:eastAsia="微软雅黑" w:cs="微软雅黑"/>
          <w:spacing w:val="0"/>
          <w:sz w:val="52"/>
          <w:szCs w:val="52"/>
          <w:lang w:val="en-US" w:eastAsia="zh-CN"/>
        </w:rPr>
        <w:t>第四章 采购方式</w:t>
      </w:r>
      <w:bookmarkEnd w:id="53"/>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left"/>
        <w:textAlignment w:val="baseline"/>
        <w:outlineLvl w:val="1"/>
        <w:rPr>
          <w:rFonts w:hint="default" w:ascii="微软雅黑" w:hAnsi="微软雅黑" w:eastAsia="微软雅黑" w:cs="微软雅黑"/>
          <w:spacing w:val="0"/>
          <w:sz w:val="25"/>
          <w:szCs w:val="25"/>
          <w:lang w:val="en-US" w:eastAsia="zh-CN"/>
        </w:rPr>
      </w:pPr>
      <w:bookmarkStart w:id="54" w:name="_Toc22741"/>
      <w:r>
        <w:rPr>
          <w:rFonts w:hint="eastAsia" w:ascii="微软雅黑" w:hAnsi="微软雅黑" w:eastAsia="微软雅黑" w:cs="微软雅黑"/>
          <w:spacing w:val="0"/>
          <w:sz w:val="25"/>
          <w:szCs w:val="25"/>
          <w:lang w:val="en-US" w:eastAsia="zh-CN"/>
        </w:rPr>
        <w:t>1. 采购方式</w:t>
      </w:r>
      <w:bookmarkEnd w:id="54"/>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spacing w:val="0"/>
          <w:sz w:val="21"/>
          <w:szCs w:val="21"/>
          <w:lang w:eastAsia="zh-CN"/>
        </w:rPr>
      </w:pPr>
      <w:r>
        <w:rPr>
          <w:rFonts w:hint="eastAsia" w:ascii="宋体" w:hAnsi="宋体" w:eastAsia="宋体" w:cs="宋体"/>
          <w:spacing w:val="0"/>
          <w:sz w:val="21"/>
          <w:szCs w:val="21"/>
          <w:lang w:val="en-US" w:eastAsia="zh-CN"/>
        </w:rPr>
        <w:t>本项目的采购方式为</w:t>
      </w:r>
      <w:r>
        <w:rPr>
          <w:rFonts w:hint="eastAsia" w:ascii="宋体" w:hAnsi="宋体" w:eastAsia="宋体" w:cs="宋体"/>
          <w:b/>
          <w:bCs/>
          <w:spacing w:val="0"/>
          <w:sz w:val="21"/>
          <w:szCs w:val="21"/>
          <w:u w:val="single"/>
          <w:lang w:val="en-US" w:eastAsia="zh-CN"/>
        </w:rPr>
        <w:t>公开招标</w:t>
      </w:r>
      <w:r>
        <w:rPr>
          <w:rFonts w:hint="eastAsia" w:ascii="宋体" w:hAnsi="宋体" w:eastAsia="宋体" w:cs="宋体"/>
          <w:spacing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left"/>
        <w:textAlignment w:val="baseline"/>
        <w:outlineLvl w:val="1"/>
        <w:rPr>
          <w:rFonts w:hint="eastAsia" w:ascii="微软雅黑" w:hAnsi="微软雅黑" w:eastAsia="微软雅黑" w:cs="微软雅黑"/>
          <w:spacing w:val="0"/>
          <w:sz w:val="25"/>
          <w:szCs w:val="25"/>
          <w:lang w:val="en-US" w:eastAsia="zh-CN"/>
        </w:rPr>
      </w:pPr>
      <w:bookmarkStart w:id="55" w:name="_Toc25830"/>
      <w:r>
        <w:rPr>
          <w:rFonts w:hint="eastAsia" w:ascii="微软雅黑" w:hAnsi="微软雅黑" w:eastAsia="微软雅黑" w:cs="微软雅黑"/>
          <w:spacing w:val="0"/>
          <w:sz w:val="24"/>
          <w:szCs w:val="24"/>
          <w:lang w:val="en-US" w:eastAsia="zh-CN"/>
        </w:rPr>
        <w:t xml:space="preserve">2. </w:t>
      </w:r>
      <w:r>
        <w:rPr>
          <w:rFonts w:hint="eastAsia" w:ascii="微软雅黑" w:hAnsi="微软雅黑" w:eastAsia="微软雅黑" w:cs="微软雅黑"/>
          <w:spacing w:val="0"/>
          <w:sz w:val="25"/>
          <w:szCs w:val="25"/>
          <w:lang w:val="en-US" w:eastAsia="zh-CN"/>
        </w:rPr>
        <w:t xml:space="preserve"> 采购方式要求</w:t>
      </w:r>
      <w:bookmarkEnd w:id="55"/>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left"/>
        <w:textAlignment w:val="baseline"/>
        <w:rPr>
          <w:rFonts w:hint="default" w:ascii="微软雅黑" w:hAnsi="微软雅黑" w:eastAsia="微软雅黑" w:cs="微软雅黑"/>
          <w:spacing w:val="0"/>
          <w:sz w:val="18"/>
          <w:szCs w:val="18"/>
          <w:lang w:val="en-US" w:eastAsia="zh-CN"/>
        </w:rPr>
      </w:pPr>
      <w:r>
        <w:rPr>
          <w:rFonts w:hint="eastAsia" w:ascii="微软雅黑" w:hAnsi="微软雅黑" w:eastAsia="微软雅黑" w:cs="微软雅黑"/>
          <w:spacing w:val="0"/>
          <w:sz w:val="18"/>
          <w:szCs w:val="18"/>
          <w:lang w:val="en-US" w:eastAsia="zh-CN"/>
        </w:rPr>
        <w:t>表4-1：采购方式要求</w:t>
      </w:r>
    </w:p>
    <w:p>
      <w:pPr>
        <w:spacing w:line="31" w:lineRule="exact"/>
        <w:rPr>
          <w:spacing w:val="0"/>
        </w:rPr>
      </w:pPr>
    </w:p>
    <w:tbl>
      <w:tblPr>
        <w:tblStyle w:val="31"/>
        <w:tblW w:w="0" w:type="auto"/>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1"/>
        <w:gridCol w:w="931"/>
        <w:gridCol w:w="69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4" w:hRule="atLeast"/>
        </w:trPr>
        <w:tc>
          <w:tcPr>
            <w:tcW w:w="381"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Arial" w:hAnsi="Arial" w:eastAsia="Arial" w:cs="Arial"/>
                <w:spacing w:val="0"/>
                <w:position w:val="0"/>
                <w:sz w:val="17"/>
                <w:szCs w:val="17"/>
              </w:rPr>
              <w:t xml:space="preserve">1. </w:t>
            </w:r>
            <w:r>
              <w:rPr>
                <w:rFonts w:ascii="微软雅黑" w:hAnsi="微软雅黑" w:eastAsia="微软雅黑" w:cs="微软雅黑"/>
                <w:spacing w:val="0"/>
                <w:position w:val="0"/>
                <w:sz w:val="17"/>
                <w:szCs w:val="17"/>
              </w:rPr>
              <w:t>招  标  文  件</w:t>
            </w:r>
          </w:p>
        </w:tc>
        <w:tc>
          <w:tcPr>
            <w:tcW w:w="93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招标文件 的组成</w:t>
            </w:r>
          </w:p>
        </w:tc>
        <w:tc>
          <w:tcPr>
            <w:tcW w:w="6969"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本招标文件包括</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1</w:t>
            </w:r>
            <w:r>
              <w:rPr>
                <w:rFonts w:ascii="微软雅黑" w:hAnsi="微软雅黑" w:eastAsia="微软雅黑" w:cs="微软雅黑"/>
                <w:spacing w:val="0"/>
                <w:position w:val="0"/>
                <w:sz w:val="17"/>
                <w:szCs w:val="17"/>
              </w:rPr>
              <w:t>)  招标公告</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2</w:t>
            </w:r>
            <w:r>
              <w:rPr>
                <w:rFonts w:ascii="微软雅黑" w:hAnsi="微软雅黑" w:eastAsia="微软雅黑" w:cs="微软雅黑"/>
                <w:spacing w:val="0"/>
                <w:position w:val="0"/>
                <w:sz w:val="17"/>
                <w:szCs w:val="17"/>
              </w:rPr>
              <w:t>)  采购需求</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3</w:t>
            </w:r>
            <w:r>
              <w:rPr>
                <w:rFonts w:ascii="微软雅黑" w:hAnsi="微软雅黑" w:eastAsia="微软雅黑" w:cs="微软雅黑"/>
                <w:spacing w:val="0"/>
                <w:position w:val="0"/>
                <w:sz w:val="17"/>
                <w:szCs w:val="17"/>
              </w:rPr>
              <w:t>)  供应商须知</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4</w:t>
            </w:r>
            <w:r>
              <w:rPr>
                <w:rFonts w:ascii="微软雅黑" w:hAnsi="微软雅黑" w:eastAsia="微软雅黑" w:cs="微软雅黑"/>
                <w:spacing w:val="0"/>
                <w:position w:val="0"/>
                <w:sz w:val="17"/>
                <w:szCs w:val="17"/>
              </w:rPr>
              <w:t>)  采购方法</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5</w:t>
            </w:r>
            <w:r>
              <w:rPr>
                <w:rFonts w:ascii="微软雅黑" w:hAnsi="微软雅黑" w:eastAsia="微软雅黑" w:cs="微软雅黑"/>
                <w:spacing w:val="0"/>
                <w:position w:val="0"/>
                <w:sz w:val="17"/>
                <w:szCs w:val="17"/>
              </w:rPr>
              <w:t>)  评审办法</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6</w:t>
            </w:r>
            <w:r>
              <w:rPr>
                <w:rFonts w:ascii="微软雅黑" w:hAnsi="微软雅黑" w:eastAsia="微软雅黑" w:cs="微软雅黑"/>
                <w:spacing w:val="0"/>
                <w:position w:val="0"/>
                <w:sz w:val="17"/>
                <w:szCs w:val="17"/>
              </w:rPr>
              <w:t>)  合同草案</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7</w:t>
            </w:r>
            <w:r>
              <w:rPr>
                <w:rFonts w:ascii="微软雅黑" w:hAnsi="微软雅黑" w:eastAsia="微软雅黑" w:cs="微软雅黑"/>
                <w:spacing w:val="0"/>
                <w:position w:val="0"/>
                <w:sz w:val="17"/>
                <w:szCs w:val="17"/>
              </w:rPr>
              <w:t>)  投标文件格式</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9" w:hRule="atLeast"/>
        </w:trPr>
        <w:tc>
          <w:tcPr>
            <w:tcW w:w="381"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93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1.2</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招标文件 的澄清</w:t>
            </w:r>
          </w:p>
        </w:tc>
        <w:tc>
          <w:tcPr>
            <w:tcW w:w="6969"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1.2.1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投标人应仔细阅读和检查招标文件的全部内容</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如发现缺页或附件不全</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应及时向招标人提出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以便补齐</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如有疑问</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应在招标文件规定的截止时间前</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以书面形式提出澄清申请</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要求招标人对招标文件予以澄清</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1.2.2</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招标人在收到澄清申请</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3 </w:t>
            </w:r>
            <w:r>
              <w:rPr>
                <w:rFonts w:ascii="微软雅黑" w:hAnsi="微软雅黑" w:eastAsia="微软雅黑" w:cs="微软雅黑"/>
                <w:spacing w:val="0"/>
                <w:position w:val="0"/>
                <w:sz w:val="17"/>
                <w:szCs w:val="17"/>
              </w:rPr>
              <w:t>日内做出答复（收到次日起算)</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1.2.3</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投标人在收到澄清通知后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应在</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1 </w:t>
            </w:r>
            <w:r>
              <w:rPr>
                <w:rFonts w:ascii="微软雅黑" w:hAnsi="微软雅黑" w:eastAsia="微软雅黑" w:cs="微软雅黑"/>
                <w:spacing w:val="0"/>
                <w:position w:val="0"/>
                <w:sz w:val="17"/>
                <w:szCs w:val="17"/>
              </w:rPr>
              <w:t>日内以书面形式告知招标人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确认已收到该澄清通知</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 w:hRule="atLeast"/>
        </w:trPr>
        <w:tc>
          <w:tcPr>
            <w:tcW w:w="381"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93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1.3</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招标文件 的修改</w:t>
            </w:r>
          </w:p>
        </w:tc>
        <w:tc>
          <w:tcPr>
            <w:tcW w:w="6969"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1.3.1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在投标截止时间</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2 </w:t>
            </w:r>
            <w:r>
              <w:rPr>
                <w:rFonts w:ascii="微软雅黑" w:hAnsi="微软雅黑" w:eastAsia="微软雅黑" w:cs="微软雅黑"/>
                <w:spacing w:val="0"/>
                <w:position w:val="0"/>
                <w:sz w:val="17"/>
                <w:szCs w:val="17"/>
              </w:rPr>
              <w:t>日前</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招标人可以书面形式修改招标文件</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并通知所有已购买招标文件的投标人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如果修改招标文件的时间距投标截止时间的间隔</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可能影响投标文件编制的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相应延长投标截止时间</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1.3.2</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投标人收到修改通知后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应在</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1 </w:t>
            </w:r>
            <w:r>
              <w:rPr>
                <w:rFonts w:ascii="微软雅黑" w:hAnsi="微软雅黑" w:eastAsia="微软雅黑" w:cs="微软雅黑"/>
                <w:spacing w:val="0"/>
                <w:position w:val="0"/>
                <w:sz w:val="17"/>
                <w:szCs w:val="17"/>
              </w:rPr>
              <w:t>日内以书面形式告知招标人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确认已收到该修改通知</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0" w:hRule="atLeast"/>
        </w:trPr>
        <w:tc>
          <w:tcPr>
            <w:tcW w:w="381"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Arial" w:hAnsi="Arial" w:eastAsia="Arial" w:cs="Arial"/>
                <w:spacing w:val="0"/>
                <w:position w:val="0"/>
                <w:sz w:val="17"/>
                <w:szCs w:val="17"/>
              </w:rPr>
              <w:t xml:space="preserve">2. </w:t>
            </w:r>
            <w:r>
              <w:rPr>
                <w:rFonts w:ascii="微软雅黑" w:hAnsi="微软雅黑" w:eastAsia="微软雅黑" w:cs="微软雅黑"/>
                <w:spacing w:val="0"/>
                <w:position w:val="0"/>
                <w:sz w:val="17"/>
                <w:szCs w:val="17"/>
              </w:rPr>
              <w:t>投  标  文  件</w:t>
            </w:r>
          </w:p>
        </w:tc>
        <w:tc>
          <w:tcPr>
            <w:tcW w:w="93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投标文件 的组成</w:t>
            </w:r>
          </w:p>
        </w:tc>
        <w:tc>
          <w:tcPr>
            <w:tcW w:w="6969"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投标文件包括</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1</w:t>
            </w:r>
            <w:r>
              <w:rPr>
                <w:rFonts w:ascii="微软雅黑" w:hAnsi="微软雅黑" w:eastAsia="微软雅黑" w:cs="微软雅黑"/>
                <w:spacing w:val="0"/>
                <w:position w:val="0"/>
                <w:sz w:val="17"/>
                <w:szCs w:val="17"/>
              </w:rPr>
              <w:t>)  投标函及其附录（报价表)</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2</w:t>
            </w:r>
            <w:r>
              <w:rPr>
                <w:rFonts w:ascii="微软雅黑" w:hAnsi="微软雅黑" w:eastAsia="微软雅黑" w:cs="微软雅黑"/>
                <w:spacing w:val="0"/>
                <w:position w:val="0"/>
                <w:sz w:val="17"/>
                <w:szCs w:val="17"/>
              </w:rPr>
              <w:t>)  法定代表人身份证明或授权委托书</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hint="eastAsia" w:ascii="Arial" w:hAnsi="Arial" w:eastAsia="宋体" w:cs="Arial"/>
                <w:spacing w:val="0"/>
                <w:position w:val="0"/>
                <w:sz w:val="17"/>
                <w:szCs w:val="17"/>
                <w:lang w:val="en-US" w:eastAsia="zh-CN"/>
              </w:rPr>
              <w:t>3</w:t>
            </w:r>
            <w:r>
              <w:rPr>
                <w:rFonts w:ascii="微软雅黑" w:hAnsi="微软雅黑" w:eastAsia="微软雅黑" w:cs="微软雅黑"/>
                <w:spacing w:val="0"/>
                <w:position w:val="0"/>
                <w:sz w:val="17"/>
                <w:szCs w:val="17"/>
              </w:rPr>
              <w:t>)  商务条件和技术参数偏离表</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hint="eastAsia" w:ascii="Arial" w:hAnsi="Arial" w:eastAsia="宋体" w:cs="Arial"/>
                <w:spacing w:val="0"/>
                <w:position w:val="0"/>
                <w:sz w:val="17"/>
                <w:szCs w:val="17"/>
                <w:lang w:val="en-US" w:eastAsia="zh-CN"/>
              </w:rPr>
              <w:t>4</w:t>
            </w:r>
            <w:r>
              <w:rPr>
                <w:rFonts w:ascii="微软雅黑" w:hAnsi="微软雅黑" w:eastAsia="微软雅黑" w:cs="微软雅黑"/>
                <w:spacing w:val="0"/>
                <w:position w:val="0"/>
                <w:sz w:val="17"/>
                <w:szCs w:val="17"/>
              </w:rPr>
              <w:t>)  资格审查资料</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hint="eastAsia" w:ascii="Arial" w:hAnsi="Arial" w:eastAsia="宋体" w:cs="Arial"/>
                <w:spacing w:val="0"/>
                <w:position w:val="0"/>
                <w:sz w:val="17"/>
                <w:szCs w:val="17"/>
                <w:lang w:val="en-US" w:eastAsia="zh-CN"/>
              </w:rPr>
              <w:t>5</w:t>
            </w:r>
            <w:r>
              <w:rPr>
                <w:rFonts w:ascii="微软雅黑" w:hAnsi="微软雅黑" w:eastAsia="微软雅黑" w:cs="微软雅黑"/>
                <w:spacing w:val="0"/>
                <w:position w:val="0"/>
                <w:sz w:val="17"/>
                <w:szCs w:val="17"/>
              </w:rPr>
              <w:t>)  投标方案</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hint="eastAsia" w:ascii="Arial" w:hAnsi="Arial" w:eastAsia="宋体" w:cs="Arial"/>
                <w:spacing w:val="0"/>
                <w:position w:val="0"/>
                <w:sz w:val="17"/>
                <w:szCs w:val="17"/>
                <w:lang w:val="en-US" w:eastAsia="zh-CN"/>
              </w:rPr>
              <w:t>6</w:t>
            </w:r>
            <w:r>
              <w:rPr>
                <w:rFonts w:ascii="微软雅黑" w:hAnsi="微软雅黑" w:eastAsia="微软雅黑" w:cs="微软雅黑"/>
                <w:spacing w:val="0"/>
                <w:position w:val="0"/>
                <w:sz w:val="17"/>
                <w:szCs w:val="17"/>
              </w:rPr>
              <w:t>)  其他资料</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trPr>
        <w:tc>
          <w:tcPr>
            <w:tcW w:w="381"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93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2.2</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其他</w:t>
            </w:r>
          </w:p>
        </w:tc>
        <w:tc>
          <w:tcPr>
            <w:tcW w:w="6969"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2.2.1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投标报价详见第三章供应商须知附件的有关规定</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2.2.2</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投标保证金详见第三章供应商须知</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2.2.3</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投标有效期详见第三章供应商须知</w:t>
            </w:r>
            <w:r>
              <w:rPr>
                <w:rFonts w:hint="eastAsia" w:ascii="微软雅黑" w:hAnsi="微软雅黑" w:eastAsia="微软雅黑" w:cs="微软雅黑"/>
                <w:spacing w:val="0"/>
                <w:position w:val="0"/>
                <w:sz w:val="17"/>
                <w:szCs w:val="17"/>
                <w:lang w:eastAsia="zh-CN"/>
              </w:rPr>
              <w:t>。</w:t>
            </w:r>
          </w:p>
        </w:tc>
      </w:tr>
    </w:tbl>
    <w:p>
      <w:pPr>
        <w:spacing w:line="259" w:lineRule="auto"/>
        <w:rPr>
          <w:rFonts w:ascii="Arial"/>
          <w:spacing w:val="0"/>
          <w:sz w:val="21"/>
        </w:rPr>
      </w:pPr>
    </w:p>
    <w:p>
      <w:pPr>
        <w:rPr>
          <w:rFonts w:ascii="微软雅黑" w:hAnsi="微软雅黑" w:eastAsia="微软雅黑" w:cs="微软雅黑"/>
          <w:spacing w:val="0"/>
          <w:sz w:val="17"/>
          <w:szCs w:val="17"/>
        </w:rPr>
      </w:pPr>
      <w:r>
        <w:rPr>
          <w:rFonts w:ascii="微软雅黑" w:hAnsi="微软雅黑" w:eastAsia="微软雅黑" w:cs="微软雅黑"/>
          <w:spacing w:val="0"/>
          <w:sz w:val="17"/>
          <w:szCs w:val="17"/>
        </w:rPr>
        <w:br w:type="page"/>
      </w:r>
    </w:p>
    <w:p>
      <w:pPr>
        <w:spacing w:before="72" w:line="185" w:lineRule="auto"/>
        <w:rPr>
          <w:rFonts w:ascii="微软雅黑" w:hAnsi="微软雅黑" w:eastAsia="微软雅黑" w:cs="微软雅黑"/>
          <w:spacing w:val="0"/>
          <w:sz w:val="17"/>
          <w:szCs w:val="17"/>
        </w:rPr>
      </w:pPr>
      <w:r>
        <w:rPr>
          <w:rFonts w:ascii="微软雅黑" w:hAnsi="微软雅黑" w:eastAsia="微软雅黑" w:cs="微软雅黑"/>
          <w:spacing w:val="0"/>
          <w:sz w:val="17"/>
          <w:szCs w:val="17"/>
        </w:rPr>
        <w:t>续表</w:t>
      </w:r>
    </w:p>
    <w:p>
      <w:pPr>
        <w:spacing w:line="36" w:lineRule="exact"/>
        <w:rPr>
          <w:spacing w:val="0"/>
        </w:rPr>
      </w:pPr>
    </w:p>
    <w:tbl>
      <w:tblPr>
        <w:tblStyle w:val="31"/>
        <w:tblW w:w="830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7"/>
        <w:gridCol w:w="835"/>
        <w:gridCol w:w="69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2" w:hRule="atLeast"/>
        </w:trPr>
        <w:tc>
          <w:tcPr>
            <w:tcW w:w="477"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Arial" w:hAnsi="Arial" w:eastAsia="Arial" w:cs="Arial"/>
                <w:spacing w:val="0"/>
                <w:position w:val="0"/>
                <w:sz w:val="17"/>
                <w:szCs w:val="17"/>
              </w:rPr>
              <w:t xml:space="preserve">2. </w:t>
            </w:r>
            <w:r>
              <w:rPr>
                <w:rFonts w:ascii="微软雅黑" w:hAnsi="微软雅黑" w:eastAsia="微软雅黑" w:cs="微软雅黑"/>
                <w:spacing w:val="0"/>
                <w:position w:val="0"/>
                <w:sz w:val="17"/>
                <w:szCs w:val="17"/>
              </w:rPr>
              <w:t>投  标  文  件</w:t>
            </w: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2.3</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资格审</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查表</w:t>
            </w:r>
          </w:p>
        </w:tc>
        <w:tc>
          <w:tcPr>
            <w:tcW w:w="699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□资格预审</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如果投标人在资质条件</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组织机构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财务能力</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信誉等资格条件</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与资格预审时提交的资格预审申请文件相比发生变化的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应按新情况更新或补充其在资格预审申请文件中提供的资料</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以证实其各项资格条件仍能继续满足资格预审文件的要求</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具备承担本项目的资质条件</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能力和信誉</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资格后审</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投标人依照第三章供应商须知</w:t>
            </w:r>
            <w:r>
              <w:rPr>
                <w:rFonts w:ascii="Arial" w:hAnsi="Arial" w:eastAsia="Arial" w:cs="Arial"/>
                <w:spacing w:val="0"/>
                <w:position w:val="0"/>
                <w:sz w:val="17"/>
                <w:szCs w:val="17"/>
              </w:rPr>
              <w:t xml:space="preserve">1.1 </w:t>
            </w:r>
            <w:r>
              <w:rPr>
                <w:rFonts w:hint="eastAsia" w:eastAsia="宋体" w:cs="Arial"/>
                <w:spacing w:val="0"/>
                <w:position w:val="0"/>
                <w:sz w:val="17"/>
                <w:szCs w:val="17"/>
                <w:lang w:val="en-US" w:eastAsia="zh-CN"/>
              </w:rPr>
              <w:t>-</w:t>
            </w:r>
            <w:r>
              <w:rPr>
                <w:rFonts w:ascii="Arial" w:hAnsi="Arial" w:eastAsia="Arial" w:cs="Arial"/>
                <w:spacing w:val="0"/>
                <w:position w:val="0"/>
                <w:sz w:val="17"/>
                <w:szCs w:val="17"/>
              </w:rPr>
              <w:t xml:space="preserve">1.7 </w:t>
            </w:r>
            <w:r>
              <w:rPr>
                <w:rFonts w:ascii="微软雅黑" w:hAnsi="微软雅黑" w:eastAsia="微软雅黑" w:cs="微软雅黑"/>
                <w:spacing w:val="0"/>
                <w:position w:val="0"/>
                <w:sz w:val="17"/>
                <w:szCs w:val="17"/>
              </w:rPr>
              <w:t>要求填写</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5" w:hRule="atLeast"/>
        </w:trPr>
        <w:tc>
          <w:tcPr>
            <w:tcW w:w="477"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2.4</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投标文件 的编写</w:t>
            </w:r>
          </w:p>
        </w:tc>
        <w:tc>
          <w:tcPr>
            <w:tcW w:w="699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2.4.1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投标文件应当对招标文件有关□工期  □交货期  □服务期</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投标有效期</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质量要求</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技术标准和要求</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招标范围等实质性内容做出响应</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default" w:ascii="微软雅黑" w:hAnsi="微软雅黑" w:eastAsia="微软雅黑" w:cs="微软雅黑"/>
                <w:spacing w:val="0"/>
                <w:position w:val="0"/>
                <w:sz w:val="17"/>
                <w:szCs w:val="17"/>
                <w:lang w:val="en-US" w:eastAsia="zh-CN"/>
              </w:rPr>
            </w:pPr>
            <w:r>
              <w:rPr>
                <w:rFonts w:ascii="Arial" w:hAnsi="Arial" w:eastAsia="Arial" w:cs="Arial"/>
                <w:spacing w:val="0"/>
                <w:position w:val="0"/>
                <w:sz w:val="17"/>
                <w:szCs w:val="17"/>
              </w:rPr>
              <w:t>2.4.2</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投标文件应使用不褪色的材料书写或打印</w:t>
            </w:r>
            <w:r>
              <w:rPr>
                <w:rFonts w:hint="eastAsia" w:ascii="微软雅黑" w:hAnsi="微软雅黑" w:eastAsia="微软雅黑" w:cs="微软雅黑"/>
                <w:spacing w:val="0"/>
                <w:position w:val="0"/>
                <w:sz w:val="17"/>
                <w:szCs w:val="17"/>
                <w:lang w:eastAsia="zh-CN"/>
              </w:rPr>
              <w:t>，</w:t>
            </w:r>
            <w:r>
              <w:rPr>
                <w:rFonts w:hint="eastAsia" w:ascii="微软雅黑" w:hAnsi="微软雅黑" w:eastAsia="微软雅黑" w:cs="微软雅黑"/>
                <w:spacing w:val="0"/>
                <w:position w:val="0"/>
                <w:sz w:val="17"/>
                <w:szCs w:val="17"/>
                <w:lang w:val="en-US" w:eastAsia="zh-CN"/>
              </w:rPr>
              <w:t>并且：</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投标文件正本除封面</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封底</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目录</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分隔页外</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其余每一页均应加盖投标人单位公章</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并由投标人的法定代表人或其委托代理人签字</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投标文件中投标函及其附录以及载有合同实质内容的页面应加盖投标人单位公章</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并由投标人的法定代表人或其委托代理人签字</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477"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3.</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投</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标</w:t>
            </w: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3.1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递交投标 文件要求</w:t>
            </w:r>
          </w:p>
        </w:tc>
        <w:tc>
          <w:tcPr>
            <w:tcW w:w="699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ascii="微软雅黑" w:hAnsi="微软雅黑" w:eastAsia="微软雅黑" w:cs="微软雅黑"/>
                <w:spacing w:val="0"/>
                <w:position w:val="0"/>
                <w:sz w:val="17"/>
                <w:szCs w:val="17"/>
              </w:rPr>
            </w:pPr>
            <w:r>
              <w:rPr>
                <w:rFonts w:ascii="Arial" w:hAnsi="Arial" w:eastAsia="Arial" w:cs="Arial"/>
                <w:spacing w:val="0"/>
                <w:position w:val="0"/>
                <w:sz w:val="17"/>
                <w:szCs w:val="17"/>
              </w:rPr>
              <w:t>3.1.1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投标文件的密封</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现场递交的纸质投标文件</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需密封在密封袋中</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在封口处加盖投标人单位公章</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密封袋上需写明:</w:t>
            </w:r>
          </w:p>
          <w:p>
            <w:pPr>
              <w:keepNext w:val="0"/>
              <w:keepLines w:val="0"/>
              <w:pageBreakBefore w:val="0"/>
              <w:widowControl/>
              <w:tabs>
                <w:tab w:val="left" w:pos="755"/>
              </w:tabs>
              <w:kinsoku w:val="0"/>
              <w:wordWrap/>
              <w:overflowPunct/>
              <w:topLinePunct w:val="0"/>
              <w:autoSpaceDE w:val="0"/>
              <w:autoSpaceDN w:val="0"/>
              <w:bidi w:val="0"/>
              <w:adjustRightInd w:val="0"/>
              <w:snapToGrid w:val="0"/>
              <w:spacing w:line="240" w:lineRule="auto"/>
              <w:ind w:left="840" w:leftChars="400" w:right="0" w:firstLine="0"/>
              <w:jc w:val="both"/>
              <w:textAlignment w:val="baseline"/>
              <w:rPr>
                <w:rFonts w:ascii="微软雅黑" w:hAnsi="微软雅黑" w:eastAsia="微软雅黑" w:cs="微软雅黑"/>
                <w:b/>
                <w:bCs/>
                <w:spacing w:val="0"/>
                <w:position w:val="0"/>
                <w:sz w:val="17"/>
                <w:szCs w:val="17"/>
              </w:rPr>
            </w:pPr>
            <w:r>
              <w:rPr>
                <w:rFonts w:hint="eastAsia" w:ascii="微软雅黑" w:hAnsi="微软雅黑" w:eastAsia="微软雅黑" w:cs="微软雅黑"/>
                <w:b/>
                <w:bCs/>
                <w:spacing w:val="0"/>
                <w:position w:val="0"/>
                <w:sz w:val="17"/>
                <w:szCs w:val="17"/>
                <w:u w:val="single" w:color="auto"/>
                <w:lang w:val="en-US" w:eastAsia="zh-CN"/>
              </w:rPr>
              <w:t xml:space="preserve">       /    （</w:t>
            </w:r>
            <w:r>
              <w:rPr>
                <w:rFonts w:ascii="微软雅黑" w:hAnsi="微软雅黑" w:eastAsia="微软雅黑" w:cs="微软雅黑"/>
                <w:b/>
                <w:bCs/>
                <w:spacing w:val="0"/>
                <w:position w:val="0"/>
                <w:sz w:val="17"/>
                <w:szCs w:val="17"/>
                <w:u w:val="single" w:color="auto"/>
              </w:rPr>
              <w:t xml:space="preserve">项目名称)         </w:t>
            </w:r>
            <w:r>
              <w:rPr>
                <w:rFonts w:ascii="微软雅黑" w:hAnsi="微软雅黑" w:eastAsia="微软雅黑" w:cs="微软雅黑"/>
                <w:b/>
                <w:bCs/>
                <w:spacing w:val="0"/>
                <w:position w:val="0"/>
                <w:sz w:val="17"/>
                <w:szCs w:val="17"/>
              </w:rPr>
              <w:t xml:space="preserve"> 标段</w:t>
            </w:r>
            <w:r>
              <w:rPr>
                <w:rFonts w:hint="eastAsia" w:ascii="微软雅黑" w:hAnsi="微软雅黑" w:eastAsia="微软雅黑" w:cs="微软雅黑"/>
                <w:b/>
                <w:bCs/>
                <w:spacing w:val="0"/>
                <w:position w:val="0"/>
                <w:sz w:val="17"/>
                <w:szCs w:val="17"/>
                <w:u w:val="single"/>
                <w:lang w:val="en-US" w:eastAsia="zh-CN"/>
              </w:rPr>
              <w:t xml:space="preserve">  / </w:t>
            </w:r>
            <w:r>
              <w:rPr>
                <w:rFonts w:ascii="微软雅黑" w:hAnsi="微软雅黑" w:eastAsia="微软雅黑" w:cs="微软雅黑"/>
                <w:b/>
                <w:bCs/>
                <w:spacing w:val="0"/>
                <w:position w:val="0"/>
                <w:sz w:val="17"/>
                <w:szCs w:val="17"/>
              </w:rPr>
              <w:t>投标文件</w:t>
            </w:r>
          </w:p>
          <w:p>
            <w:pPr>
              <w:keepNext w:val="0"/>
              <w:keepLines w:val="0"/>
              <w:pageBreakBefore w:val="0"/>
              <w:widowControl/>
              <w:tabs>
                <w:tab w:val="left" w:pos="755"/>
              </w:tabs>
              <w:kinsoku w:val="0"/>
              <w:wordWrap/>
              <w:overflowPunct/>
              <w:topLinePunct w:val="0"/>
              <w:autoSpaceDE w:val="0"/>
              <w:autoSpaceDN w:val="0"/>
              <w:bidi w:val="0"/>
              <w:adjustRightInd w:val="0"/>
              <w:snapToGrid w:val="0"/>
              <w:spacing w:line="240" w:lineRule="auto"/>
              <w:ind w:left="840" w:leftChars="400" w:right="0" w:firstLine="0"/>
              <w:jc w:val="both"/>
              <w:textAlignment w:val="baseline"/>
              <w:rPr>
                <w:rFonts w:ascii="微软雅黑" w:hAnsi="微软雅黑" w:eastAsia="微软雅黑" w:cs="微软雅黑"/>
                <w:b/>
                <w:bCs/>
                <w:spacing w:val="0"/>
                <w:position w:val="0"/>
                <w:sz w:val="17"/>
                <w:szCs w:val="17"/>
              </w:rPr>
            </w:pPr>
            <w:r>
              <w:rPr>
                <w:rFonts w:ascii="微软雅黑" w:hAnsi="微软雅黑" w:eastAsia="微软雅黑" w:cs="微软雅黑"/>
                <w:b/>
                <w:bCs/>
                <w:spacing w:val="0"/>
                <w:position w:val="0"/>
                <w:sz w:val="17"/>
                <w:szCs w:val="17"/>
              </w:rPr>
              <w:t>在</w:t>
            </w:r>
            <w:r>
              <w:rPr>
                <w:rFonts w:ascii="微软雅黑" w:hAnsi="微软雅黑" w:eastAsia="微软雅黑" w:cs="微软雅黑"/>
                <w:b/>
                <w:bCs/>
                <w:spacing w:val="0"/>
                <w:position w:val="0"/>
                <w:sz w:val="17"/>
                <w:szCs w:val="17"/>
                <w:u w:val="single" w:color="auto"/>
              </w:rPr>
              <w:t xml:space="preserve">     </w:t>
            </w:r>
            <w:r>
              <w:rPr>
                <w:rFonts w:hint="eastAsia" w:ascii="微软雅黑" w:hAnsi="微软雅黑" w:eastAsia="微软雅黑" w:cs="微软雅黑"/>
                <w:b/>
                <w:bCs/>
                <w:spacing w:val="0"/>
                <w:position w:val="0"/>
                <w:sz w:val="17"/>
                <w:szCs w:val="17"/>
                <w:u w:val="single" w:color="auto"/>
                <w:lang w:val="en-US" w:eastAsia="zh-CN"/>
              </w:rPr>
              <w:t>/</w:t>
            </w:r>
            <w:r>
              <w:rPr>
                <w:rFonts w:ascii="微软雅黑" w:hAnsi="微软雅黑" w:eastAsia="微软雅黑" w:cs="微软雅黑"/>
                <w:b/>
                <w:bCs/>
                <w:spacing w:val="0"/>
                <w:position w:val="0"/>
                <w:sz w:val="17"/>
                <w:szCs w:val="17"/>
                <w:u w:val="single" w:color="auto"/>
              </w:rPr>
              <w:t xml:space="preserve">   </w:t>
            </w:r>
            <w:r>
              <w:rPr>
                <w:rFonts w:ascii="微软雅黑" w:hAnsi="微软雅黑" w:eastAsia="微软雅黑" w:cs="微软雅黑"/>
                <w:b/>
                <w:bCs/>
                <w:spacing w:val="0"/>
                <w:position w:val="0"/>
                <w:sz w:val="17"/>
                <w:szCs w:val="17"/>
              </w:rPr>
              <w:t>年</w:t>
            </w:r>
            <w:r>
              <w:rPr>
                <w:rFonts w:ascii="微软雅黑" w:hAnsi="微软雅黑" w:eastAsia="微软雅黑" w:cs="微软雅黑"/>
                <w:b/>
                <w:bCs/>
                <w:spacing w:val="0"/>
                <w:position w:val="0"/>
                <w:sz w:val="17"/>
                <w:szCs w:val="17"/>
                <w:u w:val="single" w:color="auto"/>
              </w:rPr>
              <w:t xml:space="preserve">  </w:t>
            </w:r>
            <w:r>
              <w:rPr>
                <w:rFonts w:hint="eastAsia" w:ascii="微软雅黑" w:hAnsi="微软雅黑" w:eastAsia="微软雅黑" w:cs="微软雅黑"/>
                <w:b/>
                <w:bCs/>
                <w:spacing w:val="0"/>
                <w:position w:val="0"/>
                <w:sz w:val="17"/>
                <w:szCs w:val="17"/>
                <w:u w:val="single" w:color="auto"/>
                <w:lang w:val="en-US" w:eastAsia="zh-CN"/>
              </w:rPr>
              <w:t>/</w:t>
            </w:r>
            <w:r>
              <w:rPr>
                <w:rFonts w:ascii="微软雅黑" w:hAnsi="微软雅黑" w:eastAsia="微软雅黑" w:cs="微软雅黑"/>
                <w:b/>
                <w:bCs/>
                <w:spacing w:val="0"/>
                <w:position w:val="0"/>
                <w:sz w:val="17"/>
                <w:szCs w:val="17"/>
                <w:u w:val="single" w:color="auto"/>
              </w:rPr>
              <w:t xml:space="preserve">  </w:t>
            </w:r>
            <w:r>
              <w:rPr>
                <w:rFonts w:ascii="微软雅黑" w:hAnsi="微软雅黑" w:eastAsia="微软雅黑" w:cs="微软雅黑"/>
                <w:b/>
                <w:bCs/>
                <w:spacing w:val="0"/>
                <w:position w:val="0"/>
                <w:sz w:val="17"/>
                <w:szCs w:val="17"/>
              </w:rPr>
              <w:t>月</w:t>
            </w:r>
            <w:r>
              <w:rPr>
                <w:rFonts w:ascii="微软雅黑" w:hAnsi="微软雅黑" w:eastAsia="微软雅黑" w:cs="微软雅黑"/>
                <w:b/>
                <w:bCs/>
                <w:spacing w:val="0"/>
                <w:position w:val="0"/>
                <w:sz w:val="17"/>
                <w:szCs w:val="17"/>
                <w:u w:val="single" w:color="auto"/>
              </w:rPr>
              <w:t xml:space="preserve">  </w:t>
            </w:r>
            <w:r>
              <w:rPr>
                <w:rFonts w:hint="eastAsia" w:ascii="微软雅黑" w:hAnsi="微软雅黑" w:eastAsia="微软雅黑" w:cs="微软雅黑"/>
                <w:b/>
                <w:bCs/>
                <w:spacing w:val="0"/>
                <w:position w:val="0"/>
                <w:sz w:val="17"/>
                <w:szCs w:val="17"/>
                <w:u w:val="single" w:color="auto"/>
                <w:lang w:val="en-US" w:eastAsia="zh-CN"/>
              </w:rPr>
              <w:t>/</w:t>
            </w:r>
            <w:r>
              <w:rPr>
                <w:rFonts w:ascii="微软雅黑" w:hAnsi="微软雅黑" w:eastAsia="微软雅黑" w:cs="微软雅黑"/>
                <w:b/>
                <w:bCs/>
                <w:spacing w:val="0"/>
                <w:position w:val="0"/>
                <w:sz w:val="17"/>
                <w:szCs w:val="17"/>
                <w:u w:val="single" w:color="auto"/>
              </w:rPr>
              <w:t xml:space="preserve"> </w:t>
            </w:r>
            <w:r>
              <w:rPr>
                <w:rFonts w:ascii="微软雅黑" w:hAnsi="微软雅黑" w:eastAsia="微软雅黑" w:cs="微软雅黑"/>
                <w:b/>
                <w:bCs/>
                <w:spacing w:val="0"/>
                <w:position w:val="0"/>
                <w:sz w:val="17"/>
                <w:szCs w:val="17"/>
              </w:rPr>
              <w:t>日</w:t>
            </w:r>
            <w:r>
              <w:rPr>
                <w:rFonts w:ascii="微软雅黑" w:hAnsi="微软雅黑" w:eastAsia="微软雅黑" w:cs="微软雅黑"/>
                <w:b/>
                <w:bCs/>
                <w:spacing w:val="0"/>
                <w:position w:val="0"/>
                <w:sz w:val="17"/>
                <w:szCs w:val="17"/>
                <w:u w:val="single" w:color="auto"/>
              </w:rPr>
              <w:t xml:space="preserve">  </w:t>
            </w:r>
            <w:r>
              <w:rPr>
                <w:rFonts w:hint="eastAsia" w:ascii="微软雅黑" w:hAnsi="微软雅黑" w:eastAsia="微软雅黑" w:cs="微软雅黑"/>
                <w:b/>
                <w:bCs/>
                <w:spacing w:val="0"/>
                <w:position w:val="0"/>
                <w:sz w:val="17"/>
                <w:szCs w:val="17"/>
                <w:u w:val="single" w:color="auto"/>
                <w:lang w:val="en-US" w:eastAsia="zh-CN"/>
              </w:rPr>
              <w:t>/</w:t>
            </w:r>
            <w:r>
              <w:rPr>
                <w:rFonts w:ascii="微软雅黑" w:hAnsi="微软雅黑" w:eastAsia="微软雅黑" w:cs="微软雅黑"/>
                <w:b/>
                <w:bCs/>
                <w:spacing w:val="0"/>
                <w:position w:val="0"/>
                <w:sz w:val="17"/>
                <w:szCs w:val="17"/>
                <w:u w:val="single" w:color="auto"/>
              </w:rPr>
              <w:t xml:space="preserve">   </w:t>
            </w:r>
            <w:r>
              <w:rPr>
                <w:rFonts w:ascii="微软雅黑" w:hAnsi="微软雅黑" w:eastAsia="微软雅黑" w:cs="微软雅黑"/>
                <w:b/>
                <w:bCs/>
                <w:spacing w:val="0"/>
                <w:position w:val="0"/>
                <w:sz w:val="17"/>
                <w:szCs w:val="17"/>
              </w:rPr>
              <w:t>时</w:t>
            </w:r>
            <w:r>
              <w:rPr>
                <w:rFonts w:ascii="微软雅黑" w:hAnsi="微软雅黑" w:eastAsia="微软雅黑" w:cs="微软雅黑"/>
                <w:b/>
                <w:bCs/>
                <w:spacing w:val="0"/>
                <w:position w:val="0"/>
                <w:sz w:val="17"/>
                <w:szCs w:val="17"/>
                <w:u w:val="single" w:color="auto"/>
              </w:rPr>
              <w:t xml:space="preserve">   </w:t>
            </w:r>
            <w:r>
              <w:rPr>
                <w:rFonts w:hint="eastAsia" w:ascii="微软雅黑" w:hAnsi="微软雅黑" w:eastAsia="微软雅黑" w:cs="微软雅黑"/>
                <w:b/>
                <w:bCs/>
                <w:spacing w:val="0"/>
                <w:position w:val="0"/>
                <w:sz w:val="17"/>
                <w:szCs w:val="17"/>
                <w:u w:val="single" w:color="auto"/>
                <w:lang w:val="en-US" w:eastAsia="zh-CN"/>
              </w:rPr>
              <w:t>/</w:t>
            </w:r>
            <w:r>
              <w:rPr>
                <w:rFonts w:ascii="微软雅黑" w:hAnsi="微软雅黑" w:eastAsia="微软雅黑" w:cs="微软雅黑"/>
                <w:b/>
                <w:bCs/>
                <w:spacing w:val="0"/>
                <w:position w:val="0"/>
                <w:sz w:val="17"/>
                <w:szCs w:val="17"/>
                <w:u w:val="single" w:color="auto"/>
              </w:rPr>
              <w:t xml:space="preserve"> </w:t>
            </w:r>
            <w:r>
              <w:rPr>
                <w:rFonts w:ascii="微软雅黑" w:hAnsi="微软雅黑" w:eastAsia="微软雅黑" w:cs="微软雅黑"/>
                <w:b/>
                <w:bCs/>
                <w:spacing w:val="0"/>
                <w:position w:val="0"/>
                <w:sz w:val="17"/>
                <w:szCs w:val="17"/>
              </w:rPr>
              <w:t xml:space="preserve"> 分（同投标截止时间) 前不得开启</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Arial" w:hAnsi="Arial" w:eastAsia="宋体" w:cs="Arial"/>
                <w:spacing w:val="0"/>
                <w:position w:val="0"/>
                <w:sz w:val="17"/>
                <w:szCs w:val="17"/>
                <w:lang w:eastAsia="zh-CN"/>
              </w:rPr>
            </w:pPr>
            <w:r>
              <w:rPr>
                <w:rFonts w:ascii="Arial" w:hAnsi="Arial" w:eastAsia="Arial" w:cs="Arial"/>
                <w:spacing w:val="0"/>
                <w:position w:val="0"/>
                <w:sz w:val="17"/>
                <w:szCs w:val="17"/>
              </w:rPr>
              <w:t>3.1.2</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递交方式和地点见第三章供应商须知</w:t>
            </w:r>
            <w:r>
              <w:rPr>
                <w:rFonts w:ascii="Arial" w:hAnsi="Arial" w:eastAsia="Arial" w:cs="Arial"/>
                <w:spacing w:val="0"/>
                <w:position w:val="0"/>
                <w:sz w:val="17"/>
                <w:szCs w:val="17"/>
              </w:rPr>
              <w:t>3.10</w:t>
            </w:r>
            <w:r>
              <w:rPr>
                <w:rFonts w:hint="eastAsia" w:eastAsia="宋体" w:cs="Arial"/>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3.1.3</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在规定的投标截止时间前</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投标人可以修改或撤回已递交的投标文件</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但应以书面形式通知招标人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招标人收到书面通知后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向投标人出具签收凭证</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3.1.4</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修改的内容为投标文件的组成部分</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修改的投标文件应按规定签字盖章</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密封</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标识和递交</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并标明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修改</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字样</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3.1.5</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投标人对招标文件有异议</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可在招标文件规定的投标截止时间前提出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招标人应在</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1</w:t>
            </w:r>
            <w:r>
              <w:rPr>
                <w:rFonts w:ascii="Arial" w:hAnsi="Arial" w:eastAsia="Arial" w:cs="Arial"/>
                <w:spacing w:val="0"/>
                <w:position w:val="0"/>
                <w:sz w:val="17"/>
                <w:szCs w:val="17"/>
              </w:rPr>
              <w:t xml:space="preserve">  </w:t>
            </w:r>
            <w:r>
              <w:rPr>
                <w:rFonts w:ascii="微软雅黑" w:hAnsi="微软雅黑" w:eastAsia="微软雅黑" w:cs="微软雅黑"/>
                <w:spacing w:val="0"/>
                <w:position w:val="0"/>
                <w:sz w:val="17"/>
                <w:szCs w:val="17"/>
              </w:rPr>
              <w:t>日内答复</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477"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开</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标</w:t>
            </w: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时间地点</w:t>
            </w:r>
          </w:p>
        </w:tc>
        <w:tc>
          <w:tcPr>
            <w:tcW w:w="699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4.1.1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开标时间和地点见第三章供应商须知</w:t>
            </w:r>
            <w:r>
              <w:rPr>
                <w:rFonts w:ascii="Arial" w:hAnsi="Arial" w:eastAsia="Arial" w:cs="Arial"/>
                <w:spacing w:val="0"/>
                <w:position w:val="0"/>
                <w:sz w:val="17"/>
                <w:szCs w:val="17"/>
              </w:rPr>
              <w:t>3.11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Arial" w:hAnsi="Arial" w:eastAsia="Arial" w:cs="Arial"/>
                <w:spacing w:val="0"/>
                <w:position w:val="0"/>
                <w:sz w:val="17"/>
                <w:szCs w:val="17"/>
              </w:rPr>
              <w:t>4.1.2</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在投标截止时间投标人不足</w:t>
            </w:r>
            <w:r>
              <w:rPr>
                <w:rFonts w:hint="eastAsia" w:ascii="微软雅黑" w:hAnsi="微软雅黑" w:eastAsia="微软雅黑" w:cs="微软雅黑"/>
                <w:spacing w:val="0"/>
                <w:position w:val="0"/>
                <w:sz w:val="17"/>
                <w:szCs w:val="17"/>
                <w:lang w:val="en-US" w:eastAsia="zh-CN"/>
              </w:rPr>
              <w:t>3</w:t>
            </w:r>
            <w:r>
              <w:rPr>
                <w:rFonts w:ascii="微软雅黑" w:hAnsi="微软雅黑" w:eastAsia="微软雅黑" w:cs="微软雅黑"/>
                <w:spacing w:val="0"/>
                <w:position w:val="0"/>
                <w:sz w:val="17"/>
                <w:szCs w:val="17"/>
              </w:rPr>
              <w:t>家不能开标</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经企业规定程序</w:t>
            </w:r>
            <w:r>
              <w:rPr>
                <w:rFonts w:hint="eastAsia" w:ascii="微软雅黑" w:hAnsi="微软雅黑" w:eastAsia="微软雅黑" w:cs="微软雅黑"/>
                <w:spacing w:val="0"/>
                <w:position w:val="0"/>
                <w:sz w:val="17"/>
                <w:szCs w:val="17"/>
                <w:lang w:val="en-US" w:eastAsia="zh-CN"/>
              </w:rPr>
              <w:t>可以</w:t>
            </w:r>
            <w:r>
              <w:rPr>
                <w:rFonts w:ascii="微软雅黑" w:hAnsi="微软雅黑" w:eastAsia="微软雅黑" w:cs="微软雅黑"/>
                <w:spacing w:val="0"/>
                <w:position w:val="0"/>
                <w:sz w:val="17"/>
                <w:szCs w:val="17"/>
              </w:rPr>
              <w:t>直接转人其他采购方式</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3" w:hRule="atLeast"/>
        </w:trPr>
        <w:tc>
          <w:tcPr>
            <w:tcW w:w="477"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4.2</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程序要求</w:t>
            </w:r>
          </w:p>
        </w:tc>
        <w:tc>
          <w:tcPr>
            <w:tcW w:w="699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招标举行开标仪式</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主持人按下列程序进行开标</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1</w:t>
            </w:r>
            <w:r>
              <w:rPr>
                <w:rFonts w:ascii="微软雅黑" w:hAnsi="微软雅黑" w:eastAsia="微软雅黑" w:cs="微软雅黑"/>
                <w:spacing w:val="0"/>
                <w:position w:val="0"/>
                <w:sz w:val="17"/>
                <w:szCs w:val="17"/>
              </w:rPr>
              <w:t>)  宣布开标纪律</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2</w:t>
            </w:r>
            <w:r>
              <w:rPr>
                <w:rFonts w:ascii="微软雅黑" w:hAnsi="微软雅黑" w:eastAsia="微软雅黑" w:cs="微软雅黑"/>
                <w:spacing w:val="0"/>
                <w:position w:val="0"/>
                <w:sz w:val="17"/>
                <w:szCs w:val="17"/>
              </w:rPr>
              <w:t>)  公布在投标截止时间前</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递交投标文件的投标人名称</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并点名确认投标人法定代表人或其委托代理人是否在场</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 （</w:t>
            </w:r>
            <w:r>
              <w:rPr>
                <w:rFonts w:ascii="Arial" w:hAnsi="Arial" w:eastAsia="Arial" w:cs="Arial"/>
                <w:spacing w:val="0"/>
                <w:position w:val="0"/>
                <w:sz w:val="17"/>
                <w:szCs w:val="17"/>
              </w:rPr>
              <w:t>3</w:t>
            </w:r>
            <w:r>
              <w:rPr>
                <w:rFonts w:ascii="微软雅黑" w:hAnsi="微软雅黑" w:eastAsia="微软雅黑" w:cs="微软雅黑"/>
                <w:spacing w:val="0"/>
                <w:position w:val="0"/>
                <w:sz w:val="17"/>
                <w:szCs w:val="17"/>
              </w:rPr>
              <w:t>)  宣布主持人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开标人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唱标人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记录人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监标人等有关人员姓名</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4</w:t>
            </w:r>
            <w:r>
              <w:rPr>
                <w:rFonts w:ascii="微软雅黑" w:hAnsi="微软雅黑" w:eastAsia="微软雅黑" w:cs="微软雅黑"/>
                <w:spacing w:val="0"/>
                <w:position w:val="0"/>
                <w:sz w:val="17"/>
                <w:szCs w:val="17"/>
              </w:rPr>
              <w:t>)  除第三章供应商须知另有约定外</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由投标人推荐的代表检查投标文件的密封情况</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5</w:t>
            </w:r>
            <w:r>
              <w:rPr>
                <w:rFonts w:ascii="微软雅黑" w:hAnsi="微软雅黑" w:eastAsia="微软雅黑" w:cs="微软雅黑"/>
                <w:spacing w:val="0"/>
                <w:position w:val="0"/>
                <w:sz w:val="17"/>
                <w:szCs w:val="17"/>
              </w:rPr>
              <w:t>)  宣布投标文件开启顺序</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按递交投标文件的先后顺序排序</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6</w:t>
            </w:r>
            <w:r>
              <w:rPr>
                <w:rFonts w:ascii="微软雅黑" w:hAnsi="微软雅黑" w:eastAsia="微软雅黑" w:cs="微软雅黑"/>
                <w:spacing w:val="0"/>
                <w:position w:val="0"/>
                <w:sz w:val="17"/>
                <w:szCs w:val="17"/>
              </w:rPr>
              <w:t>)  设有标底的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公布标底</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7</w:t>
            </w:r>
            <w:r>
              <w:rPr>
                <w:rFonts w:ascii="微软雅黑" w:hAnsi="微软雅黑" w:eastAsia="微软雅黑" w:cs="微软雅黑"/>
                <w:spacing w:val="0"/>
                <w:position w:val="0"/>
                <w:sz w:val="17"/>
                <w:szCs w:val="17"/>
              </w:rPr>
              <w:t>)  按照宣布的开标顺序当众开标</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公布投标人名称</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标段名称</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 xml:space="preserve">投标保证金的递交情况 </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投标报 价</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质量目标</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 xml:space="preserve"> </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工期 □交货期 □服务期</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以及其他招标文件规定开标时公布的内容</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并进行文字记录</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8</w:t>
            </w:r>
            <w:r>
              <w:rPr>
                <w:rFonts w:ascii="微软雅黑" w:hAnsi="微软雅黑" w:eastAsia="微软雅黑" w:cs="微软雅黑"/>
                <w:spacing w:val="0"/>
                <w:position w:val="0"/>
                <w:sz w:val="17"/>
                <w:szCs w:val="17"/>
              </w:rPr>
              <w:t>)  主持人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开标人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唱标人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记录人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监标人</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投标人的法定代表人或其委托代理人等在开标记录上签字确认</w:t>
            </w:r>
            <w:r>
              <w:rPr>
                <w:rFonts w:hint="eastAsia" w:ascii="微软雅黑" w:hAnsi="微软雅黑" w:eastAsia="微软雅黑" w:cs="微软雅黑"/>
                <w:spacing w:val="0"/>
                <w:position w:val="0"/>
                <w:sz w:val="17"/>
                <w:szCs w:val="17"/>
                <w:lang w:eastAsia="zh-CN"/>
              </w:rPr>
              <w:t>；</w:t>
            </w:r>
          </w:p>
        </w:tc>
      </w:tr>
    </w:tbl>
    <w:p>
      <w:pPr>
        <w:spacing w:line="254" w:lineRule="auto"/>
        <w:rPr>
          <w:rFonts w:ascii="Arial"/>
          <w:spacing w:val="0"/>
          <w:sz w:val="21"/>
        </w:rPr>
      </w:pPr>
    </w:p>
    <w:p>
      <w:pPr>
        <w:spacing w:line="332" w:lineRule="auto"/>
        <w:rPr>
          <w:rFonts w:ascii="Arial"/>
          <w:spacing w:val="0"/>
          <w:sz w:val="21"/>
        </w:rPr>
      </w:pPr>
    </w:p>
    <w:p>
      <w:pPr>
        <w:spacing w:before="73" w:line="184" w:lineRule="auto"/>
        <w:rPr>
          <w:rFonts w:ascii="微软雅黑" w:hAnsi="微软雅黑" w:eastAsia="微软雅黑" w:cs="微软雅黑"/>
          <w:spacing w:val="0"/>
          <w:sz w:val="17"/>
          <w:szCs w:val="17"/>
        </w:rPr>
      </w:pPr>
      <w:r>
        <w:rPr>
          <w:rFonts w:ascii="微软雅黑" w:hAnsi="微软雅黑" w:eastAsia="微软雅黑" w:cs="微软雅黑"/>
          <w:spacing w:val="0"/>
          <w:sz w:val="17"/>
          <w:szCs w:val="17"/>
        </w:rPr>
        <w:t>续表</w:t>
      </w:r>
    </w:p>
    <w:p>
      <w:pPr>
        <w:spacing w:line="37" w:lineRule="exact"/>
        <w:rPr>
          <w:spacing w:val="0"/>
        </w:rPr>
      </w:pPr>
    </w:p>
    <w:tbl>
      <w:tblPr>
        <w:tblStyle w:val="31"/>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7"/>
        <w:gridCol w:w="835"/>
        <w:gridCol w:w="69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477"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标</w:t>
            </w: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评标委员会</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Arial" w:hAnsi="Arial" w:eastAsia="宋体" w:cs="Arial"/>
                <w:spacing w:val="0"/>
                <w:position w:val="0"/>
                <w:sz w:val="17"/>
                <w:szCs w:val="17"/>
                <w:lang w:eastAsia="zh-CN"/>
              </w:rPr>
            </w:pPr>
            <w:r>
              <w:rPr>
                <w:rFonts w:ascii="微软雅黑" w:hAnsi="微软雅黑" w:eastAsia="微软雅黑" w:cs="微软雅黑"/>
                <w:spacing w:val="0"/>
                <w:position w:val="0"/>
                <w:sz w:val="17"/>
                <w:szCs w:val="17"/>
              </w:rPr>
              <w:t>评标委员会的组成见第三章供应商须知</w:t>
            </w:r>
            <w:r>
              <w:rPr>
                <w:rFonts w:ascii="Arial" w:hAnsi="Arial" w:eastAsia="Arial" w:cs="Arial"/>
                <w:spacing w:val="0"/>
                <w:position w:val="0"/>
                <w:sz w:val="17"/>
                <w:szCs w:val="17"/>
              </w:rPr>
              <w:t>3.13</w:t>
            </w:r>
            <w:r>
              <w:rPr>
                <w:rFonts w:hint="eastAsia" w:eastAsia="宋体" w:cs="Arial"/>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477"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5.2</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专家回避</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评标委员会成员有下列情形之一的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应当回避</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1</w:t>
            </w:r>
            <w:r>
              <w:rPr>
                <w:rFonts w:ascii="微软雅黑" w:hAnsi="微软雅黑" w:eastAsia="微软雅黑" w:cs="微软雅黑"/>
                <w:spacing w:val="0"/>
                <w:position w:val="0"/>
                <w:sz w:val="17"/>
                <w:szCs w:val="17"/>
              </w:rPr>
              <w:t>)  投标人或投标人的主要负责人的近亲属</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2</w:t>
            </w:r>
            <w:r>
              <w:rPr>
                <w:rFonts w:ascii="微软雅黑" w:hAnsi="微软雅黑" w:eastAsia="微软雅黑" w:cs="微软雅黑"/>
                <w:spacing w:val="0"/>
                <w:position w:val="0"/>
                <w:sz w:val="17"/>
                <w:szCs w:val="17"/>
              </w:rPr>
              <w:t>)  项目主管部门或者行政监督部门的人员</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3</w:t>
            </w:r>
            <w:r>
              <w:rPr>
                <w:rFonts w:ascii="微软雅黑" w:hAnsi="微软雅黑" w:eastAsia="微软雅黑" w:cs="微软雅黑"/>
                <w:spacing w:val="0"/>
                <w:position w:val="0"/>
                <w:sz w:val="17"/>
                <w:szCs w:val="17"/>
              </w:rPr>
              <w:t>)  与投标人有经济利益关系 , 可能影响对投标公正评审的</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4</w:t>
            </w:r>
            <w:r>
              <w:rPr>
                <w:rFonts w:ascii="微软雅黑" w:hAnsi="微软雅黑" w:eastAsia="微软雅黑" w:cs="微软雅黑"/>
                <w:spacing w:val="0"/>
                <w:position w:val="0"/>
                <w:sz w:val="17"/>
                <w:szCs w:val="17"/>
              </w:rPr>
              <w:t>)  曾因在招标</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评标以及其他与招标投标有关活动中从事违法行为而受过行政处罚或刑事处罚的</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477"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5.3</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评标办法</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经评审的最低价法</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477"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5.4</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评标报告</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依据法律和招标文件的要求向招标人提交评标报告</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推荐合格的中标候选人</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477"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6.</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授</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予</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同</w:t>
            </w: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6.1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公示及</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处理</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招标人在评标委员会提交评标报告后</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3 </w:t>
            </w:r>
            <w:r>
              <w:rPr>
                <w:rFonts w:ascii="微软雅黑" w:hAnsi="微软雅黑" w:eastAsia="微软雅黑" w:cs="微软雅黑"/>
                <w:spacing w:val="0"/>
                <w:position w:val="0"/>
                <w:sz w:val="17"/>
                <w:szCs w:val="17"/>
              </w:rPr>
              <w:t>日内在</w:t>
            </w:r>
            <w:r>
              <w:rPr>
                <w:rFonts w:ascii="微软雅黑" w:hAnsi="微软雅黑" w:eastAsia="微软雅黑" w:cs="微软雅黑"/>
                <w:spacing w:val="0"/>
                <w:position w:val="0"/>
                <w:sz w:val="17"/>
                <w:szCs w:val="17"/>
                <w:u w:val="single" w:color="auto"/>
              </w:rPr>
              <w:t xml:space="preserve"> </w:t>
            </w:r>
            <w:r>
              <w:rPr>
                <w:rFonts w:hint="eastAsia" w:ascii="微软雅黑" w:hAnsi="微软雅黑" w:eastAsia="微软雅黑" w:cs="微软雅黑"/>
                <w:spacing w:val="0"/>
                <w:sz w:val="17"/>
                <w:szCs w:val="17"/>
                <w:u w:val="single" w:color="auto"/>
              </w:rPr>
              <w:t>http://hbccgc.cn/</w:t>
            </w:r>
            <w:r>
              <w:rPr>
                <w:rFonts w:ascii="微软雅黑" w:hAnsi="微软雅黑" w:eastAsia="微软雅黑" w:cs="微软雅黑"/>
                <w:spacing w:val="0"/>
                <w:position w:val="0"/>
                <w:sz w:val="17"/>
                <w:szCs w:val="17"/>
                <w:u w:val="single" w:color="auto"/>
              </w:rPr>
              <w:t xml:space="preserve">    平台</w:t>
            </w:r>
            <w:r>
              <w:rPr>
                <w:rFonts w:hint="eastAsia" w:ascii="微软雅黑" w:hAnsi="微软雅黑" w:eastAsia="微软雅黑" w:cs="微软雅黑"/>
                <w:spacing w:val="0"/>
                <w:position w:val="0"/>
                <w:sz w:val="17"/>
                <w:szCs w:val="17"/>
                <w:u w:val="single" w:color="auto"/>
                <w:lang w:val="en-US" w:eastAsia="zh-CN"/>
              </w:rPr>
              <w:t xml:space="preserve">   </w:t>
            </w:r>
            <w:r>
              <w:rPr>
                <w:rFonts w:ascii="微软雅黑" w:hAnsi="微软雅黑" w:eastAsia="微软雅黑" w:cs="微软雅黑"/>
                <w:spacing w:val="0"/>
                <w:position w:val="0"/>
                <w:sz w:val="17"/>
                <w:szCs w:val="17"/>
              </w:rPr>
              <w:t>公示中标候选人</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公示后有异议按照企业规定处理</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公示无异议或异议处理完毕后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招标人应及时确定中标人</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2" w:hRule="atLeast"/>
        </w:trPr>
        <w:tc>
          <w:tcPr>
            <w:tcW w:w="477"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6.2</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确定中 标人</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招标人在评标委员会推荐的合格候选人中确定中标人</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招标人按照最终报价排序</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决定报价最低或分数最高的投标人为中标人</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1" w:hRule="atLeast"/>
        </w:trPr>
        <w:tc>
          <w:tcPr>
            <w:tcW w:w="477"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6.3</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发出中标 通知书</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公示无异议或异议处理完毕后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招标人应及时向中标人发出中标通知书</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同时向未中标人发出中标结果通知书</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在</w:t>
            </w:r>
            <w:r>
              <w:rPr>
                <w:rFonts w:ascii="微软雅黑" w:hAnsi="微软雅黑" w:eastAsia="微软雅黑" w:cs="微软雅黑"/>
                <w:spacing w:val="0"/>
                <w:position w:val="0"/>
                <w:sz w:val="17"/>
                <w:szCs w:val="17"/>
                <w:u w:val="single" w:color="auto"/>
              </w:rPr>
              <w:t xml:space="preserve">   </w:t>
            </w:r>
            <w:r>
              <w:rPr>
                <w:rFonts w:hint="eastAsia" w:ascii="微软雅黑" w:hAnsi="微软雅黑" w:eastAsia="微软雅黑" w:cs="微软雅黑"/>
                <w:spacing w:val="0"/>
                <w:sz w:val="17"/>
                <w:szCs w:val="17"/>
                <w:u w:val="single" w:color="auto"/>
              </w:rPr>
              <w:t>http://hbccgc.cn/</w:t>
            </w:r>
            <w:r>
              <w:rPr>
                <w:rFonts w:ascii="微软雅黑" w:hAnsi="微软雅黑" w:eastAsia="微软雅黑" w:cs="微软雅黑"/>
                <w:spacing w:val="0"/>
                <w:position w:val="0"/>
                <w:sz w:val="17"/>
                <w:szCs w:val="17"/>
                <w:u w:val="single" w:color="auto"/>
              </w:rPr>
              <w:t xml:space="preserve">  平台</w:t>
            </w:r>
            <w:r>
              <w:rPr>
                <w:rFonts w:hint="eastAsia" w:ascii="微软雅黑" w:hAnsi="微软雅黑" w:eastAsia="微软雅黑" w:cs="微软雅黑"/>
                <w:spacing w:val="0"/>
                <w:position w:val="0"/>
                <w:sz w:val="17"/>
                <w:szCs w:val="17"/>
                <w:u w:val="single" w:color="auto"/>
                <w:lang w:val="en-US" w:eastAsia="zh-CN"/>
              </w:rPr>
              <w:t xml:space="preserve"> </w:t>
            </w:r>
            <w:r>
              <w:rPr>
                <w:rFonts w:ascii="微软雅黑" w:hAnsi="微软雅黑" w:eastAsia="微软雅黑" w:cs="微软雅黑"/>
                <w:spacing w:val="0"/>
                <w:position w:val="0"/>
                <w:sz w:val="17"/>
                <w:szCs w:val="17"/>
              </w:rPr>
              <w:t>公布中标人名单</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5" w:hRule="atLeast"/>
        </w:trPr>
        <w:tc>
          <w:tcPr>
            <w:tcW w:w="477"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7.</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签</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订</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同</w:t>
            </w: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7.1</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细化完善 合同</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中标通知书发出后</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招标人应协助企业合同管理部门</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根据招标结果</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针对合同非实质性内容进一步补充或细化合同条款</w:t>
            </w:r>
            <w:r>
              <w:rPr>
                <w:rFonts w:hint="eastAsia" w:ascii="微软雅黑" w:hAnsi="微软雅黑" w:eastAsia="微软雅黑" w:cs="微软雅黑"/>
                <w:spacing w:val="0"/>
                <w:position w:val="0"/>
                <w:sz w:val="17"/>
                <w:szCs w:val="17"/>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招标人应对合同双方提出的相关补充</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细化条款的合法性和合理性进行分析</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发现可能损害企业的合法利益</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增加了企业的义务</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背离了招标文件和中标人投标文件的实质性内容的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 xml:space="preserve"> 招标人应及时告知企业合同管理部门并提出预防风险的建议</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477"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7.2</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签订书面 合同</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招标人和中标人应在双方约定的期限内签订合同</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并向企业主管部门备案</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报告</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其中</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招标采购项目应在发出中标通知书</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30 </w:t>
            </w:r>
            <w:r>
              <w:rPr>
                <w:rFonts w:ascii="微软雅黑" w:hAnsi="微软雅黑" w:eastAsia="微软雅黑" w:cs="微软雅黑"/>
                <w:spacing w:val="0"/>
                <w:position w:val="0"/>
                <w:sz w:val="17"/>
                <w:szCs w:val="17"/>
              </w:rPr>
              <w:t>日内签订合同</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由于中标人拒绝签订合同</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未按照招标文件规定的形式</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金额</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递交时间等要求提交履约保证金</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或其他原因导致在规定期限内合同无法签订的</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招标人应及时采取补救措施</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477"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Arial"/>
                <w:spacing w:val="0"/>
                <w:position w:val="0"/>
                <w:sz w:val="21"/>
              </w:rPr>
            </w:pPr>
          </w:p>
        </w:tc>
        <w:tc>
          <w:tcPr>
            <w:tcW w:w="83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w:t>
            </w:r>
            <w:r>
              <w:rPr>
                <w:rFonts w:ascii="Arial" w:hAnsi="Arial" w:eastAsia="Arial" w:cs="Arial"/>
                <w:spacing w:val="0"/>
                <w:position w:val="0"/>
                <w:sz w:val="17"/>
                <w:szCs w:val="17"/>
              </w:rPr>
              <w:t>7.3</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退还投标 保证金</w:t>
            </w:r>
          </w:p>
        </w:tc>
        <w:tc>
          <w:tcPr>
            <w:tcW w:w="6973"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right="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双方签订书面合同</w:t>
            </w:r>
            <w:r>
              <w:rPr>
                <w:rFonts w:ascii="微软雅黑" w:hAnsi="微软雅黑" w:eastAsia="微软雅黑" w:cs="微软雅黑"/>
                <w:spacing w:val="0"/>
                <w:position w:val="0"/>
                <w:sz w:val="17"/>
                <w:szCs w:val="17"/>
                <w:u w:val="single"/>
              </w:rPr>
              <w:t xml:space="preserve"> </w:t>
            </w:r>
            <w:r>
              <w:rPr>
                <w:rFonts w:ascii="Arial" w:hAnsi="Arial" w:eastAsia="Arial" w:cs="Arial"/>
                <w:spacing w:val="0"/>
                <w:position w:val="0"/>
                <w:sz w:val="17"/>
                <w:szCs w:val="17"/>
                <w:u w:val="single"/>
              </w:rPr>
              <w:t xml:space="preserve">3 </w:t>
            </w:r>
            <w:r>
              <w:rPr>
                <w:rFonts w:ascii="微软雅黑" w:hAnsi="微软雅黑" w:eastAsia="微软雅黑" w:cs="微软雅黑"/>
                <w:spacing w:val="0"/>
                <w:position w:val="0"/>
                <w:sz w:val="17"/>
                <w:szCs w:val="17"/>
              </w:rPr>
              <w:t>日内退还投标人提交的投标保证金</w:t>
            </w:r>
            <w:r>
              <w:rPr>
                <w:rFonts w:hint="eastAsia" w:ascii="微软雅黑" w:hAnsi="微软雅黑" w:eastAsia="微软雅黑" w:cs="微软雅黑"/>
                <w:spacing w:val="0"/>
                <w:position w:val="0"/>
                <w:sz w:val="17"/>
                <w:szCs w:val="17"/>
                <w:lang w:eastAsia="zh-CN"/>
              </w:rPr>
              <w:t>。</w:t>
            </w:r>
          </w:p>
        </w:tc>
      </w:tr>
    </w:tbl>
    <w:p>
      <w:pPr>
        <w:spacing w:line="298" w:lineRule="auto"/>
        <w:rPr>
          <w:spacing w:val="0"/>
        </w:rPr>
      </w:pPr>
      <w:r>
        <w:rPr>
          <w:spacing w:val="0"/>
        </w:rPr>
        <mc:AlternateContent>
          <mc:Choice Requires="wps">
            <w:drawing>
              <wp:anchor distT="0" distB="0" distL="114300" distR="114300" simplePos="0" relativeHeight="251660288" behindDoc="0" locked="0" layoutInCell="0" allowOverlap="1">
                <wp:simplePos x="0" y="0"/>
                <wp:positionH relativeFrom="page">
                  <wp:posOffset>827405</wp:posOffset>
                </wp:positionH>
                <wp:positionV relativeFrom="page">
                  <wp:posOffset>3740150</wp:posOffset>
                </wp:positionV>
                <wp:extent cx="5939155" cy="10160"/>
                <wp:effectExtent l="0" t="0" r="0" b="0"/>
                <wp:wrapNone/>
                <wp:docPr id="10" name="任意多边形 34"/>
                <wp:cNvGraphicFramePr/>
                <a:graphic xmlns:a="http://schemas.openxmlformats.org/drawingml/2006/main">
                  <a:graphicData uri="http://schemas.microsoft.com/office/word/2010/wordprocessingShape">
                    <wps:wsp>
                      <wps:cNvSpPr/>
                      <wps:spPr>
                        <a:xfrm>
                          <a:off x="0" y="0"/>
                          <a:ext cx="5939155" cy="10160"/>
                        </a:xfrm>
                        <a:custGeom>
                          <a:avLst/>
                          <a:gdLst/>
                          <a:ahLst/>
                          <a:cxnLst/>
                          <a:pathLst>
                            <a:path w="9352" h="16">
                              <a:moveTo>
                                <a:pt x="0" y="7"/>
                              </a:moveTo>
                              <a:lnTo>
                                <a:pt x="9352" y="7"/>
                              </a:lnTo>
                            </a:path>
                          </a:pathLst>
                        </a:custGeom>
                        <a:noFill/>
                        <a:ln w="9652" cap="flat" cmpd="sng">
                          <a:solidFill>
                            <a:srgbClr val="000000"/>
                          </a:solidFill>
                          <a:prstDash val="solid"/>
                          <a:miter lim="1000000"/>
                          <a:headEnd type="none" w="med" len="med"/>
                          <a:tailEnd type="none" w="med" len="med"/>
                        </a:ln>
                      </wps:spPr>
                      <wps:bodyPr wrap="square" upright="1"/>
                    </wps:wsp>
                  </a:graphicData>
                </a:graphic>
              </wp:anchor>
            </w:drawing>
          </mc:Choice>
          <mc:Fallback>
            <w:pict>
              <v:shape id="任意多边形 34" o:spid="_x0000_s1026" o:spt="100" style="position:absolute;left:0pt;margin-left:65.15pt;margin-top:294.5pt;height:0.8pt;width:467.65pt;mso-position-horizontal-relative:page;mso-position-vertical-relative:page;z-index:251660288;mso-width-relative:page;mso-height-relative:page;" filled="f" stroked="t" coordsize="9352,16" o:allowincell="f" o:gfxdata="UEsDBAoAAAAAAIdO4kAAAAAAAAAAAAAAAAAEAAAAZHJzL1BLAwQUAAAACACHTuJAVByCudoAAAAM&#10;AQAADwAAAGRycy9kb3ducmV2LnhtbE2PzU7DMBCE70i8g7VIXBC126qhCXF6KMoBbrRFXLex8yPi&#10;dYjdprw92xMcZ/bT7Ey+ubhenO0YOk8a5jMFwlLlTUeNhsO+fFyDCBHJYO/JavixATbF7U2OmfET&#10;vdvzLjaCQyhkqKGNccikDFVrHYaZHyzxrfajw8hybKQZceJw18uFUol02BF/aHGw29ZWX7uT04Bl&#10;8nlYpNuHj7r8Huq3af+kXl+0vr+bq2cQ0V7iHwzX+lwdCu509CcyQfSsl2rJqIbVOuVRV0IlqwTE&#10;ka1UJSCLXP4fUfwCUEsDBBQAAAAIAIdO4kD2eiOnSwIAALUEAAAOAAAAZHJzL2Uyb0RvYy54bWyt&#10;VM2O0zAQviPxDpbvbJqWFho13QNluSBYaZcHmDpOYsl/2G7T3rlz54h4CbRanoZFPAZjp38slx7o&#10;IZ3Y42++7/NMZpcbJcmaOy+MLml+MaCEa2YqoZuSfri9evaSEh9AVyCN5iXdck8v50+fzDpb8KFp&#10;jay4IwiifdHZkrYh2CLLPGu5An9hLNe4WRunIOCra7LKQYfoSmbDwWCSdcZV1hnGvcfVRb9Jd4ju&#10;HEBT14LxhWErxXXoUR2XEFCSb4X1dJ7Y1jVn4X1dex6ILCkqDemJRTBexmc2n0HROLCtYDsKcA6F&#10;R5oUCI1FD1ALCEBWTvwDpQRzxps6XDCjsl5IcgRV5INH3ty0YHnSglZ7ezDd/z9Y9m597YiosBPQ&#10;Eg0Kb/zn3d2vT58fvn35/eP7w/1XMnoebeqsLzD7xl673ZvHMGre1E7Ff1RDNsna7cFavgmE4eJ4&#10;Oprm4zElDPfyQT5J1mfHw2zlwxtuEhCs3/rQ30y1j6DdR2yj96GFEJdj8RiSrqTT0XhISYtFJulC&#10;lFnzW5MywpHdi6gIqx93pT7N6lGQ6j6x38YTsU46eqiNi6fktbkSUib2UidGk8iIAc5KjT2KobLo&#10;t9dNIuiNFFU8Ejl61yxfSUfWEPs1/XZM/0qzzocF+LbPS1sxDfWIgMMphYomH45D0XKoXuuKhK3F&#10;C9Y42DRSU7yiRHL8DsQoIQQQ8pxMVC01GhHbom+EGC1NtcV+6nCgUOHHFTgstLJONC2OXp60xDzs&#10;5mTibvLiuJy+J9zj12b+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QcgrnaAAAADAEAAA8AAAAA&#10;AAAAAQAgAAAAIgAAAGRycy9kb3ducmV2LnhtbFBLAQIUABQAAAAIAIdO4kD2eiOnSwIAALUEAAAO&#10;AAAAAAAAAAEAIAAAACkBAABkcnMvZTJvRG9jLnhtbFBLBQYAAAAABgAGAFkBAADmBQAAAAA=&#10;" path="m0,7l9352,7e">
                <v:fill on="f" focussize="0,0"/>
                <v:stroke weight="0.76pt" color="#000000" miterlimit="10" joinstyle="miter"/>
                <v:imagedata o:title=""/>
                <o:lock v:ext="edit" aspectratio="f"/>
              </v:shape>
            </w:pict>
          </mc:Fallback>
        </mc:AlternateConten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left"/>
        <w:textAlignment w:val="baseline"/>
        <w:outlineLvl w:val="9"/>
        <w:rPr>
          <w:rFonts w:hint="eastAsia" w:ascii="微软雅黑" w:hAnsi="微软雅黑" w:eastAsia="微软雅黑" w:cs="微软雅黑"/>
          <w:spacing w:val="0"/>
          <w:sz w:val="25"/>
          <w:szCs w:val="25"/>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625" w:beforeLines="200" w:after="313" w:afterLines="100" w:line="360" w:lineRule="auto"/>
        <w:jc w:val="center"/>
        <w:textAlignment w:val="baseline"/>
        <w:outlineLvl w:val="0"/>
        <w:rPr>
          <w:rFonts w:hint="eastAsia" w:ascii="微软雅黑" w:hAnsi="微软雅黑" w:eastAsia="微软雅黑" w:cs="微软雅黑"/>
          <w:sz w:val="52"/>
          <w:szCs w:val="52"/>
          <w:lang w:val="en-US" w:eastAsia="zh-CN"/>
        </w:rPr>
      </w:pPr>
      <w:bookmarkStart w:id="56" w:name="_Toc2728"/>
      <w:r>
        <w:rPr>
          <w:rFonts w:hint="eastAsia" w:ascii="微软雅黑" w:hAnsi="微软雅黑" w:eastAsia="微软雅黑" w:cs="微软雅黑"/>
          <w:sz w:val="52"/>
          <w:szCs w:val="52"/>
          <w:lang w:val="en-US" w:eastAsia="zh-CN"/>
        </w:rPr>
        <w:t>第五章 评审办法</w:t>
      </w:r>
      <w:bookmarkEnd w:id="56"/>
    </w:p>
    <w:p>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hint="default" w:ascii="微软雅黑" w:hAnsi="微软雅黑" w:eastAsia="宋体" w:cs="微软雅黑"/>
          <w:spacing w:val="0"/>
          <w:position w:val="0"/>
          <w:sz w:val="25"/>
          <w:szCs w:val="25"/>
          <w:lang w:val="en-US" w:eastAsia="zh-CN"/>
        </w:rPr>
      </w:pPr>
      <w:bookmarkStart w:id="57" w:name="_Toc947"/>
      <w:r>
        <w:rPr>
          <w:rFonts w:ascii="Arial" w:hAnsi="Arial" w:eastAsia="Arial" w:cs="Arial"/>
          <w:spacing w:val="0"/>
          <w:position w:val="0"/>
          <w:sz w:val="25"/>
          <w:szCs w:val="25"/>
        </w:rPr>
        <w:t>1.</w:t>
      </w:r>
      <w:r>
        <w:rPr>
          <w:rFonts w:hint="eastAsia" w:eastAsia="宋体" w:cs="Arial"/>
          <w:spacing w:val="0"/>
          <w:position w:val="0"/>
          <w:sz w:val="25"/>
          <w:szCs w:val="25"/>
          <w:lang w:val="en-US" w:eastAsia="zh-CN"/>
        </w:rPr>
        <w:t xml:space="preserve"> </w:t>
      </w:r>
      <w:r>
        <w:rPr>
          <w:rFonts w:hint="eastAsia" w:ascii="微软雅黑" w:hAnsi="微软雅黑" w:eastAsia="微软雅黑" w:cs="微软雅黑"/>
          <w:spacing w:val="0"/>
          <w:position w:val="0"/>
          <w:sz w:val="25"/>
          <w:szCs w:val="25"/>
          <w:lang w:val="en-US" w:eastAsia="zh-CN"/>
        </w:rPr>
        <w:t>评审办法</w:t>
      </w:r>
      <w:bookmarkEnd w:id="57"/>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本次采购选用的评审办法是</w:t>
      </w:r>
      <w:r>
        <w:rPr>
          <w:rFonts w:hint="eastAsia" w:ascii="宋体" w:hAnsi="宋体" w:eastAsia="宋体" w:cs="宋体"/>
          <w:b/>
          <w:bCs/>
          <w:spacing w:val="0"/>
          <w:position w:val="0"/>
          <w:sz w:val="21"/>
          <w:szCs w:val="21"/>
        </w:rPr>
        <w:t>经评审的最低价法</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lang w:val="en-US" w:eastAsia="zh-CN"/>
        </w:rPr>
        <w:t>经评审的最低价法一般适用于具有通用技术、性能标准或者采购人对其技术、性能没有特殊要求的采购项目）。</w:t>
      </w:r>
    </w:p>
    <w:p>
      <w:pPr>
        <w:keepNext w:val="0"/>
        <w:keepLines w:val="0"/>
        <w:pageBreakBefore w:val="0"/>
        <w:widowControl/>
        <w:numPr>
          <w:ilvl w:val="0"/>
          <w:numId w:val="11"/>
        </w:numPr>
        <w:kinsoku w:val="0"/>
        <w:wordWrap/>
        <w:overflowPunct/>
        <w:topLinePunct w:val="0"/>
        <w:autoSpaceDE w:val="0"/>
        <w:autoSpaceDN w:val="0"/>
        <w:bidi w:val="0"/>
        <w:adjustRightInd w:val="0"/>
        <w:snapToGrid w:val="0"/>
        <w:spacing w:before="0" w:beforeLines="50" w:after="0" w:afterLines="50" w:line="360" w:lineRule="auto"/>
        <w:ind w:firstLine="0"/>
        <w:textAlignment w:val="baseline"/>
        <w:outlineLvl w:val="1"/>
        <w:rPr>
          <w:rFonts w:hint="eastAsia" w:ascii="微软雅黑" w:hAnsi="微软雅黑" w:eastAsia="微软雅黑" w:cs="微软雅黑"/>
          <w:spacing w:val="0"/>
          <w:position w:val="0"/>
          <w:sz w:val="25"/>
          <w:szCs w:val="25"/>
          <w:lang w:val="en-US" w:eastAsia="zh-CN"/>
        </w:rPr>
      </w:pPr>
      <w:r>
        <w:rPr>
          <w:rFonts w:hint="eastAsia" w:ascii="微软雅黑" w:hAnsi="微软雅黑" w:eastAsia="微软雅黑" w:cs="微软雅黑"/>
          <w:spacing w:val="0"/>
          <w:position w:val="0"/>
          <w:sz w:val="25"/>
          <w:szCs w:val="25"/>
          <w:lang w:val="en-US" w:eastAsia="zh-CN"/>
        </w:rPr>
        <w:t xml:space="preserve"> </w:t>
      </w:r>
      <w:bookmarkStart w:id="58" w:name="_Toc16650"/>
      <w:r>
        <w:rPr>
          <w:rFonts w:hint="eastAsia" w:ascii="微软雅黑" w:hAnsi="微软雅黑" w:eastAsia="微软雅黑" w:cs="微软雅黑"/>
          <w:spacing w:val="0"/>
          <w:position w:val="0"/>
          <w:sz w:val="25"/>
          <w:szCs w:val="25"/>
          <w:lang w:val="en-US" w:eastAsia="zh-CN"/>
        </w:rPr>
        <w:t>评审办法细则</w:t>
      </w:r>
      <w:bookmarkEnd w:id="58"/>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
        <w:textAlignment w:val="baseline"/>
        <w:outlineLvl w:val="2"/>
        <w:rPr>
          <w:rFonts w:ascii="微软雅黑" w:hAnsi="微软雅黑" w:eastAsia="微软雅黑" w:cs="微软雅黑"/>
          <w:spacing w:val="0"/>
          <w:position w:val="0"/>
          <w:sz w:val="23"/>
          <w:szCs w:val="23"/>
        </w:rPr>
      </w:pPr>
      <w:bookmarkStart w:id="59" w:name="_Toc6480"/>
      <w:r>
        <w:rPr>
          <w:rFonts w:ascii="Arial" w:hAnsi="Arial" w:eastAsia="Arial" w:cs="Arial"/>
          <w:spacing w:val="0"/>
          <w:position w:val="0"/>
          <w:sz w:val="23"/>
          <w:szCs w:val="23"/>
        </w:rPr>
        <w:t>2.1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评审方法</w:t>
      </w:r>
      <w:bookmarkEnd w:id="59"/>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供应商的报价应当符合采购文件规定的技术要求和标准，但评审小组无须对响应文件的技术部分进行价格评审。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除报价外，评审还应考虑的商务因素一般有以下几种: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①内陆运输费用及保险费。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②工期、交货期或服务期限。</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③支付条件。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④备品备件以及售后服务(如有)。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⑤价格调整因素。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pacing w:val="0"/>
          <w:position w:val="0"/>
          <w:sz w:val="21"/>
          <w:szCs w:val="21"/>
          <w:lang w:val="en-US" w:eastAsia="zh-CN"/>
        </w:rPr>
      </w:pPr>
      <w:r>
        <w:rPr>
          <w:rFonts w:hint="eastAsia" w:ascii="宋体" w:hAnsi="宋体" w:eastAsia="宋体" w:cs="宋体"/>
          <w:spacing w:val="0"/>
          <w:position w:val="0"/>
          <w:sz w:val="21"/>
          <w:szCs w:val="21"/>
          <w:lang w:val="en-US" w:eastAsia="zh-CN"/>
        </w:rPr>
        <w:t>经澄清确认后修正的最终报价应当认为是供应商的真实要约，可以作为合同签约价。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
        <w:textAlignment w:val="baseline"/>
        <w:outlineLvl w:val="2"/>
        <w:rPr>
          <w:rFonts w:ascii="微软雅黑" w:hAnsi="微软雅黑" w:eastAsia="微软雅黑" w:cs="微软雅黑"/>
          <w:spacing w:val="0"/>
          <w:position w:val="0"/>
          <w:sz w:val="23"/>
          <w:szCs w:val="23"/>
        </w:rPr>
      </w:pPr>
      <w:bookmarkStart w:id="60" w:name="_Toc650"/>
      <w:r>
        <w:rPr>
          <w:rFonts w:ascii="微软雅黑" w:hAnsi="微软雅黑" w:eastAsia="微软雅黑" w:cs="微软雅黑"/>
          <w:spacing w:val="0"/>
          <w:position w:val="0"/>
          <w:sz w:val="23"/>
          <w:szCs w:val="23"/>
        </w:rPr>
        <w:t>2.2</w:t>
      </w:r>
      <w:r>
        <w:rPr>
          <w:rFonts w:hint="eastAsia" w:ascii="微软雅黑" w:hAnsi="微软雅黑" w:eastAsia="微软雅黑" w:cs="微软雅黑"/>
          <w:spacing w:val="0"/>
          <w:position w:val="0"/>
          <w:sz w:val="23"/>
          <w:szCs w:val="23"/>
          <w:lang w:val="en-US" w:eastAsia="zh-CN"/>
        </w:rPr>
        <w:t xml:space="preserve"> </w:t>
      </w:r>
      <w:r>
        <w:rPr>
          <w:rFonts w:ascii="微软雅黑" w:hAnsi="微软雅黑" w:eastAsia="微软雅黑" w:cs="微软雅黑"/>
          <w:spacing w:val="0"/>
          <w:position w:val="0"/>
          <w:sz w:val="23"/>
          <w:szCs w:val="23"/>
        </w:rPr>
        <w:t>评审程序</w:t>
      </w:r>
      <w:bookmarkEnd w:id="60"/>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3"/>
        <w:rPr>
          <w:rFonts w:hint="eastAsia" w:ascii="微软雅黑" w:hAnsi="微软雅黑" w:eastAsia="微软雅黑" w:cs="微软雅黑"/>
          <w:spacing w:val="0"/>
          <w:position w:val="0"/>
          <w:sz w:val="20"/>
          <w:szCs w:val="20"/>
        </w:rPr>
      </w:pPr>
      <w:r>
        <w:rPr>
          <w:rFonts w:hint="eastAsia" w:ascii="微软雅黑" w:hAnsi="微软雅黑" w:eastAsia="微软雅黑" w:cs="微软雅黑"/>
          <w:spacing w:val="0"/>
          <w:position w:val="0"/>
          <w:sz w:val="20"/>
          <w:szCs w:val="20"/>
        </w:rPr>
        <w:t>2.2.1</w:t>
      </w:r>
      <w:r>
        <w:rPr>
          <w:rFonts w:hint="eastAsia" w:ascii="微软雅黑" w:hAnsi="微软雅黑" w:eastAsia="微软雅黑" w:cs="微软雅黑"/>
          <w:spacing w:val="0"/>
          <w:position w:val="0"/>
          <w:sz w:val="20"/>
          <w:szCs w:val="20"/>
          <w:lang w:val="en-US" w:eastAsia="zh-CN"/>
        </w:rPr>
        <w:t xml:space="preserve"> </w:t>
      </w:r>
      <w:r>
        <w:rPr>
          <w:rFonts w:hint="eastAsia" w:ascii="微软雅黑" w:hAnsi="微软雅黑" w:eastAsia="微软雅黑" w:cs="微软雅黑"/>
          <w:spacing w:val="0"/>
          <w:position w:val="0"/>
          <w:sz w:val="20"/>
          <w:szCs w:val="20"/>
        </w:rPr>
        <w:t>初步评审</w:t>
      </w:r>
    </w:p>
    <w:p>
      <w:pPr>
        <w:spacing w:before="74" w:line="162" w:lineRule="exact"/>
        <w:ind w:firstLine="378"/>
        <w:rPr>
          <w:spacing w:val="0"/>
          <w:position w:val="0"/>
        </w:rPr>
      </w:pPr>
      <w:r>
        <w:rPr>
          <w:rFonts w:ascii="微软雅黑" w:hAnsi="微软雅黑" w:eastAsia="微软雅黑" w:cs="微软雅黑"/>
          <w:spacing w:val="0"/>
          <w:position w:val="0"/>
          <w:sz w:val="17"/>
          <w:szCs w:val="17"/>
        </w:rPr>
        <w:t xml:space="preserve">表 </w:t>
      </w:r>
      <w:r>
        <w:rPr>
          <w:rFonts w:ascii="Arial" w:hAnsi="Arial" w:eastAsia="Arial" w:cs="Arial"/>
          <w:spacing w:val="0"/>
          <w:position w:val="0"/>
          <w:sz w:val="17"/>
          <w:szCs w:val="17"/>
        </w:rPr>
        <w:t>5 -1</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初步评审标准</w:t>
      </w:r>
    </w:p>
    <w:p>
      <w:pPr>
        <w:spacing w:line="95" w:lineRule="exact"/>
        <w:rPr>
          <w:spacing w:val="0"/>
          <w:position w:val="0"/>
        </w:rPr>
      </w:pPr>
    </w:p>
    <w:tbl>
      <w:tblPr>
        <w:tblStyle w:val="31"/>
        <w:tblW w:w="0" w:type="auto"/>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1"/>
        <w:gridCol w:w="1987"/>
        <w:gridCol w:w="52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00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评审环节</w:t>
            </w:r>
          </w:p>
        </w:tc>
        <w:tc>
          <w:tcPr>
            <w:tcW w:w="19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评审因素</w:t>
            </w:r>
          </w:p>
        </w:tc>
        <w:tc>
          <w:tcPr>
            <w:tcW w:w="529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01"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形式评审</w:t>
            </w:r>
          </w:p>
        </w:tc>
        <w:tc>
          <w:tcPr>
            <w:tcW w:w="19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供应商名称</w:t>
            </w:r>
          </w:p>
        </w:tc>
        <w:tc>
          <w:tcPr>
            <w:tcW w:w="529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与营业执照 (事业单位法人证书</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资质证书</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银行资信证明等证明性证书一致</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001"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9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响应函签字盖章</w:t>
            </w:r>
          </w:p>
        </w:tc>
        <w:tc>
          <w:tcPr>
            <w:tcW w:w="529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有响应函</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有法定代表人或其委托代理人签字并加盖单位</w:t>
            </w:r>
            <w:r>
              <w:rPr>
                <w:rFonts w:hint="eastAsia" w:ascii="微软雅黑" w:hAnsi="微软雅黑" w:eastAsia="微软雅黑" w:cs="微软雅黑"/>
                <w:spacing w:val="0"/>
                <w:position w:val="0"/>
                <w:sz w:val="17"/>
                <w:szCs w:val="17"/>
                <w:lang w:val="en-US" w:eastAsia="zh-CN"/>
              </w:rPr>
              <w:t>公</w:t>
            </w:r>
            <w:r>
              <w:rPr>
                <w:rFonts w:ascii="微软雅黑" w:hAnsi="微软雅黑" w:eastAsia="微软雅黑" w:cs="微软雅黑"/>
                <w:spacing w:val="0"/>
                <w:position w:val="0"/>
                <w:sz w:val="17"/>
                <w:szCs w:val="17"/>
              </w:rPr>
              <w:t>章</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001"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9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响应文件格式</w:t>
            </w:r>
          </w:p>
        </w:tc>
        <w:tc>
          <w:tcPr>
            <w:tcW w:w="529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符合采购文件</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响应文件格式</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要求</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1001"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9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报价唯一</w:t>
            </w:r>
          </w:p>
        </w:tc>
        <w:tc>
          <w:tcPr>
            <w:tcW w:w="529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只能有一个有效报价</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按采购文件规定提交备选方案的除外</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01"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987"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法定代表人授权委托</w:t>
            </w:r>
          </w:p>
        </w:tc>
        <w:tc>
          <w:tcPr>
            <w:tcW w:w="5297"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有授权</w:t>
            </w:r>
            <w:r>
              <w:rPr>
                <w:rFonts w:hint="eastAsia" w:ascii="微软雅黑" w:hAnsi="微软雅黑" w:eastAsia="微软雅黑" w:cs="微软雅黑"/>
                <w:spacing w:val="0"/>
                <w:position w:val="0"/>
                <w:sz w:val="17"/>
                <w:szCs w:val="17"/>
                <w:lang w:val="en-US" w:eastAsia="zh-CN"/>
              </w:rPr>
              <w:t>委托</w:t>
            </w:r>
            <w:r>
              <w:rPr>
                <w:rFonts w:ascii="微软雅黑" w:hAnsi="微软雅黑" w:eastAsia="微软雅黑" w:cs="微软雅黑"/>
                <w:spacing w:val="0"/>
                <w:position w:val="0"/>
                <w:sz w:val="17"/>
                <w:szCs w:val="17"/>
              </w:rPr>
              <w:t>书</w:t>
            </w:r>
            <w:r>
              <w:rPr>
                <w:rFonts w:hint="eastAsia" w:ascii="微软雅黑" w:hAnsi="微软雅黑" w:eastAsia="微软雅黑" w:cs="微软雅黑"/>
                <w:spacing w:val="0"/>
                <w:position w:val="0"/>
                <w:sz w:val="17"/>
                <w:szCs w:val="17"/>
                <w:lang w:eastAsia="zh-CN"/>
              </w:rPr>
              <w:t>，</w:t>
            </w:r>
            <w:r>
              <w:rPr>
                <w:rFonts w:ascii="微软雅黑" w:hAnsi="微软雅黑" w:eastAsia="微软雅黑" w:cs="微软雅黑"/>
                <w:spacing w:val="0"/>
                <w:position w:val="0"/>
                <w:sz w:val="17"/>
                <w:szCs w:val="17"/>
              </w:rPr>
              <w:t>授权</w:t>
            </w:r>
            <w:r>
              <w:rPr>
                <w:rFonts w:hint="eastAsia" w:ascii="微软雅黑" w:hAnsi="微软雅黑" w:eastAsia="微软雅黑" w:cs="微软雅黑"/>
                <w:spacing w:val="0"/>
                <w:position w:val="0"/>
                <w:sz w:val="17"/>
                <w:szCs w:val="17"/>
                <w:lang w:val="en-US" w:eastAsia="zh-CN"/>
              </w:rPr>
              <w:t>委托</w:t>
            </w:r>
            <w:r>
              <w:rPr>
                <w:rFonts w:ascii="微软雅黑" w:hAnsi="微软雅黑" w:eastAsia="微软雅黑" w:cs="微软雅黑"/>
                <w:spacing w:val="0"/>
                <w:position w:val="0"/>
                <w:sz w:val="17"/>
                <w:szCs w:val="17"/>
              </w:rPr>
              <w:t>书有法定代表人及其委托代理人签字并加盖单位公章</w:t>
            </w:r>
            <w:r>
              <w:rPr>
                <w:rFonts w:hint="eastAsia" w:ascii="微软雅黑" w:hAnsi="微软雅黑" w:eastAsia="微软雅黑" w:cs="微软雅黑"/>
                <w:spacing w:val="0"/>
                <w:position w:val="0"/>
                <w:sz w:val="17"/>
                <w:szCs w:val="17"/>
                <w:lang w:eastAsia="zh-CN"/>
              </w:rPr>
              <w:t>。</w:t>
            </w:r>
          </w:p>
        </w:tc>
      </w:tr>
    </w:tbl>
    <w:p>
      <w:pPr>
        <w:spacing w:line="299" w:lineRule="auto"/>
        <w:rPr>
          <w:rFonts w:ascii="Arial"/>
          <w:spacing w:val="0"/>
          <w:position w:val="0"/>
          <w:sz w:val="21"/>
        </w:rPr>
      </w:pPr>
    </w:p>
    <w:p>
      <w:pPr>
        <w:spacing w:before="73" w:line="184" w:lineRule="auto"/>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续表</w:t>
      </w:r>
    </w:p>
    <w:p>
      <w:pPr>
        <w:spacing w:line="36" w:lineRule="exact"/>
        <w:rPr>
          <w:spacing w:val="0"/>
          <w:position w:val="0"/>
        </w:rPr>
      </w:pPr>
    </w:p>
    <w:tbl>
      <w:tblPr>
        <w:tblStyle w:val="31"/>
        <w:tblW w:w="829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2005"/>
        <w:gridCol w:w="52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01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评审环节</w:t>
            </w: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评审因素</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资格评审</w:t>
            </w: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营业执照</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有营业执照</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净资产</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□不要求</w:t>
            </w:r>
            <w:r>
              <w:rPr>
                <w:rFonts w:hint="eastAsia" w:ascii="微软雅黑" w:hAnsi="微软雅黑" w:eastAsia="微软雅黑" w:cs="微软雅黑"/>
                <w:spacing w:val="0"/>
                <w:position w:val="0"/>
                <w:sz w:val="17"/>
                <w:szCs w:val="17"/>
                <w:lang w:eastAsia="zh-CN"/>
              </w:rPr>
              <w:t>。</w:t>
            </w:r>
            <w:r>
              <w:rPr>
                <w:rFonts w:hint="eastAsia" w:ascii="微软雅黑" w:hAnsi="微软雅黑" w:eastAsia="微软雅黑" w:cs="微软雅黑"/>
                <w:spacing w:val="0"/>
                <w:position w:val="0"/>
                <w:sz w:val="17"/>
                <w:szCs w:val="17"/>
                <w:lang w:val="en-US" w:eastAsia="zh-CN"/>
              </w:rPr>
              <w:t xml:space="preserve"> </w:t>
            </w:r>
            <w:r>
              <w:rPr>
                <w:rFonts w:ascii="微软雅黑" w:hAnsi="微软雅黑" w:eastAsia="微软雅黑" w:cs="微软雅黑"/>
                <w:spacing w:val="0"/>
                <w:position w:val="0"/>
                <w:sz w:val="17"/>
                <w:szCs w:val="17"/>
              </w:rPr>
              <w:t>□满足采购公告的要求</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10"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供应商资格</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满足法律法规及采购文件的要求</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证明材料</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无弄虚作假</w:t>
            </w:r>
            <w:r>
              <w:rPr>
                <w:rFonts w:ascii="Arial" w:hAnsi="Arial" w:eastAsia="Arial" w:cs="Arial"/>
                <w:spacing w:val="0"/>
                <w:position w:val="0"/>
                <w:sz w:val="17"/>
                <w:szCs w:val="17"/>
              </w:rPr>
              <w:t>/</w:t>
            </w:r>
            <w:r>
              <w:rPr>
                <w:rFonts w:ascii="微软雅黑" w:hAnsi="微软雅黑" w:eastAsia="微软雅黑" w:cs="微软雅黑"/>
                <w:spacing w:val="0"/>
                <w:position w:val="0"/>
                <w:sz w:val="17"/>
                <w:szCs w:val="17"/>
              </w:rPr>
              <w:t>失信处罚记录</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响应性评审</w:t>
            </w: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报价</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没有超过最高限价</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工作总进度</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符合采购文件第二章"采购需求" 的规定</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1010"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响应文件有效期</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满足采购文件的规定</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履约保证金</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满足采购文件的规定</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010" w:type="dxa"/>
            <w:vMerge w:val="continue"/>
            <w:tcBorders>
              <w:top w:val="nil"/>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商务偏差</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无采购人不能接受的偏差内容</w:t>
            </w:r>
            <w:r>
              <w:rPr>
                <w:rFonts w:hint="eastAsia" w:ascii="微软雅黑" w:hAnsi="微软雅黑" w:eastAsia="微软雅黑" w:cs="微软雅黑"/>
                <w:spacing w:val="0"/>
                <w:position w:val="0"/>
                <w:sz w:val="17"/>
                <w:szCs w:val="1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010"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Arial"/>
                <w:spacing w:val="0"/>
                <w:position w:val="0"/>
                <w:sz w:val="21"/>
              </w:rPr>
            </w:pPr>
          </w:p>
        </w:tc>
        <w:tc>
          <w:tcPr>
            <w:tcW w:w="2005"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firstLineChars="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其他</w:t>
            </w:r>
          </w:p>
        </w:tc>
        <w:tc>
          <w:tcPr>
            <w:tcW w:w="52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firstLine="0" w:firstLineChars="0"/>
              <w:jc w:val="both"/>
              <w:textAlignment w:val="baseline"/>
              <w:rPr>
                <w:rFonts w:hint="eastAsia" w:ascii="微软雅黑" w:hAnsi="微软雅黑" w:eastAsia="微软雅黑" w:cs="微软雅黑"/>
                <w:spacing w:val="0"/>
                <w:position w:val="0"/>
                <w:sz w:val="17"/>
                <w:szCs w:val="17"/>
                <w:lang w:eastAsia="zh-CN"/>
              </w:rPr>
            </w:pPr>
            <w:r>
              <w:rPr>
                <w:rFonts w:ascii="微软雅黑" w:hAnsi="微软雅黑" w:eastAsia="微软雅黑" w:cs="微软雅黑"/>
                <w:spacing w:val="0"/>
                <w:position w:val="0"/>
                <w:sz w:val="17"/>
                <w:szCs w:val="17"/>
              </w:rPr>
              <w:t>无法律法规及采购文件规定的其他无效响应内容</w:t>
            </w:r>
            <w:r>
              <w:rPr>
                <w:rFonts w:hint="eastAsia" w:ascii="微软雅黑" w:hAnsi="微软雅黑" w:eastAsia="微软雅黑" w:cs="微软雅黑"/>
                <w:spacing w:val="0"/>
                <w:position w:val="0"/>
                <w:sz w:val="17"/>
                <w:szCs w:val="17"/>
                <w:lang w:eastAsia="zh-CN"/>
              </w:rPr>
              <w:t>。</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firstLine="363"/>
        <w:textAlignment w:val="baseline"/>
        <w:rPr>
          <w:rFonts w:hint="eastAsia" w:ascii="宋体" w:hAnsi="宋体" w:eastAsia="宋体" w:cs="宋体"/>
          <w:i/>
          <w:iCs/>
          <w:spacing w:val="0"/>
          <w:position w:val="0"/>
          <w:sz w:val="18"/>
          <w:szCs w:val="18"/>
        </w:rPr>
      </w:pPr>
      <w:r>
        <w:rPr>
          <w:rFonts w:hint="eastAsia" w:ascii="宋体" w:hAnsi="宋体" w:eastAsia="宋体" w:cs="宋体"/>
          <w:i/>
          <w:iCs/>
          <w:spacing w:val="0"/>
          <w:position w:val="0"/>
          <w:sz w:val="18"/>
          <w:szCs w:val="18"/>
        </w:rPr>
        <w:t>说明: 初步评审活动依照形式评审</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资格评审</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响应性评审顺序进行</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前一个环节不符合采购文件要求的不得</w:t>
      </w:r>
      <w:r>
        <w:rPr>
          <w:rFonts w:hint="eastAsia" w:ascii="宋体" w:hAnsi="宋体" w:eastAsia="宋体" w:cs="宋体"/>
          <w:i/>
          <w:iCs/>
          <w:spacing w:val="0"/>
          <w:position w:val="0"/>
          <w:sz w:val="18"/>
          <w:szCs w:val="18"/>
          <w:lang w:eastAsia="zh-CN"/>
        </w:rPr>
        <w:t>进入</w:t>
      </w:r>
      <w:r>
        <w:rPr>
          <w:rFonts w:hint="eastAsia" w:ascii="宋体" w:hAnsi="宋体" w:eastAsia="宋体" w:cs="宋体"/>
          <w:i/>
          <w:iCs/>
          <w:spacing w:val="0"/>
          <w:position w:val="0"/>
          <w:sz w:val="18"/>
          <w:szCs w:val="18"/>
        </w:rPr>
        <w:t>下一个环节。</w:t>
      </w:r>
    </w:p>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360" w:lineRule="auto"/>
        <w:ind w:firstLine="0"/>
        <w:textAlignment w:val="baseline"/>
        <w:outlineLvl w:val="3"/>
        <w:rPr>
          <w:rFonts w:ascii="微软雅黑" w:hAnsi="微软雅黑" w:eastAsia="微软雅黑" w:cs="微软雅黑"/>
          <w:spacing w:val="0"/>
          <w:position w:val="0"/>
          <w:sz w:val="20"/>
          <w:szCs w:val="20"/>
        </w:rPr>
      </w:pPr>
      <w:r>
        <w:rPr>
          <w:rFonts w:ascii="Arial" w:hAnsi="Arial" w:eastAsia="Arial" w:cs="Arial"/>
          <w:spacing w:val="0"/>
          <w:position w:val="0"/>
          <w:sz w:val="20"/>
          <w:szCs w:val="20"/>
        </w:rPr>
        <w:t>2.2.</w:t>
      </w:r>
      <w:r>
        <w:rPr>
          <w:rFonts w:hint="eastAsia" w:ascii="Arial" w:hAnsi="Arial" w:eastAsia="宋体" w:cs="Arial"/>
          <w:spacing w:val="0"/>
          <w:position w:val="0"/>
          <w:sz w:val="20"/>
          <w:szCs w:val="20"/>
          <w:lang w:val="en-US" w:eastAsia="zh-CN"/>
        </w:rPr>
        <w:t>2</w:t>
      </w:r>
      <w:r>
        <w:rPr>
          <w:rFonts w:hint="eastAsia" w:eastAsia="宋体" w:cs="Arial"/>
          <w:spacing w:val="0"/>
          <w:position w:val="0"/>
          <w:sz w:val="20"/>
          <w:szCs w:val="20"/>
          <w:lang w:val="en-US" w:eastAsia="zh-CN"/>
        </w:rPr>
        <w:t xml:space="preserve"> </w:t>
      </w:r>
      <w:r>
        <w:rPr>
          <w:rFonts w:ascii="微软雅黑" w:hAnsi="微软雅黑" w:eastAsia="微软雅黑" w:cs="微软雅黑"/>
          <w:spacing w:val="0"/>
          <w:position w:val="0"/>
          <w:sz w:val="20"/>
          <w:szCs w:val="20"/>
        </w:rPr>
        <w:t>评审结果</w:t>
      </w:r>
    </w:p>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360" w:lineRule="auto"/>
        <w:ind w:firstLine="420" w:firstLineChars="200"/>
        <w:textAlignment w:val="baseline"/>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评审后</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评审价格最低的供应商</w:t>
      </w:r>
      <w:r>
        <w:rPr>
          <w:rFonts w:hint="eastAsia" w:ascii="宋体" w:hAnsi="宋体" w:eastAsia="宋体" w:cs="宋体"/>
          <w:spacing w:val="0"/>
          <w:position w:val="0"/>
          <w:sz w:val="21"/>
          <w:szCs w:val="21"/>
          <w:lang w:val="en-US" w:eastAsia="zh-CN"/>
        </w:rPr>
        <w:t>推荐</w:t>
      </w:r>
      <w:r>
        <w:rPr>
          <w:rFonts w:hint="eastAsia" w:ascii="宋体" w:hAnsi="宋体" w:eastAsia="宋体" w:cs="宋体"/>
          <w:spacing w:val="0"/>
          <w:position w:val="0"/>
          <w:sz w:val="21"/>
          <w:szCs w:val="21"/>
        </w:rPr>
        <w:t>为成交供应商</w:t>
      </w:r>
      <w:r>
        <w:rPr>
          <w:rFonts w:hint="eastAsia" w:ascii="宋体" w:hAnsi="宋体" w:eastAsia="宋体" w:cs="宋体"/>
          <w:spacing w:val="0"/>
          <w:position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57" w:beforeLines="50" w:after="157" w:afterLines="50" w:line="360" w:lineRule="auto"/>
        <w:ind w:firstLine="420" w:firstLineChars="200"/>
        <w:textAlignment w:val="baseline"/>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rPr>
        <w:t>如</w:t>
      </w:r>
      <w:r>
        <w:rPr>
          <w:rFonts w:hint="eastAsia" w:ascii="宋体" w:hAnsi="宋体" w:eastAsia="宋体" w:cs="宋体"/>
          <w:spacing w:val="0"/>
          <w:position w:val="0"/>
          <w:sz w:val="21"/>
          <w:szCs w:val="21"/>
          <w:lang w:val="en-US" w:eastAsia="zh-CN"/>
        </w:rPr>
        <w:t>果</w:t>
      </w:r>
      <w:r>
        <w:rPr>
          <w:rFonts w:hint="eastAsia" w:ascii="宋体" w:hAnsi="宋体" w:eastAsia="宋体" w:cs="宋体"/>
          <w:spacing w:val="0"/>
          <w:position w:val="0"/>
          <w:sz w:val="21"/>
          <w:szCs w:val="21"/>
        </w:rPr>
        <w:t>价格得分相同</w:t>
      </w:r>
      <w:r>
        <w:rPr>
          <w:rFonts w:hint="eastAsia" w:ascii="宋体" w:hAnsi="宋体" w:eastAsia="宋体" w:cs="宋体"/>
          <w:spacing w:val="0"/>
          <w:position w:val="0"/>
          <w:sz w:val="21"/>
          <w:szCs w:val="21"/>
          <w:lang w:eastAsia="zh-CN"/>
        </w:rPr>
        <w:t>，</w:t>
      </w:r>
      <w:r>
        <w:rPr>
          <w:rFonts w:hint="eastAsia" w:ascii="宋体" w:hAnsi="宋体" w:eastAsia="宋体" w:cs="宋体"/>
          <w:spacing w:val="0"/>
          <w:position w:val="0"/>
          <w:sz w:val="21"/>
          <w:szCs w:val="21"/>
        </w:rPr>
        <w:t>可采取</w:t>
      </w:r>
      <w:r>
        <w:rPr>
          <w:rFonts w:hint="eastAsia" w:ascii="宋体" w:hAnsi="宋体" w:eastAsia="宋体" w:cs="宋体"/>
          <w:spacing w:val="0"/>
          <w:position w:val="0"/>
          <w:sz w:val="21"/>
          <w:szCs w:val="21"/>
          <w:u w:val="single"/>
        </w:rPr>
        <w:t>随机抽取</w:t>
      </w:r>
      <w:r>
        <w:rPr>
          <w:rFonts w:hint="eastAsia" w:ascii="宋体" w:hAnsi="宋体" w:eastAsia="宋体" w:cs="宋体"/>
          <w:spacing w:val="0"/>
          <w:position w:val="0"/>
          <w:sz w:val="21"/>
          <w:szCs w:val="21"/>
        </w:rPr>
        <w:t>的方式确定</w:t>
      </w:r>
      <w:r>
        <w:rPr>
          <w:rFonts w:hint="eastAsia" w:ascii="宋体" w:hAnsi="宋体" w:eastAsia="宋体" w:cs="宋体"/>
          <w:spacing w:val="0"/>
          <w:position w:val="0"/>
          <w:sz w:val="21"/>
          <w:szCs w:val="21"/>
          <w:lang w:val="en-US" w:eastAsia="zh-CN"/>
        </w:rPr>
        <w:t>推荐</w:t>
      </w:r>
      <w:r>
        <w:rPr>
          <w:rFonts w:hint="eastAsia" w:ascii="宋体" w:hAnsi="宋体" w:eastAsia="宋体" w:cs="宋体"/>
          <w:spacing w:val="0"/>
          <w:position w:val="0"/>
          <w:sz w:val="21"/>
          <w:szCs w:val="21"/>
        </w:rPr>
        <w:t>成交供应商</w:t>
      </w:r>
      <w:r>
        <w:rPr>
          <w:rFonts w:hint="eastAsia" w:ascii="宋体" w:hAnsi="宋体" w:eastAsia="宋体" w:cs="宋体"/>
          <w:spacing w:val="0"/>
          <w:position w:val="0"/>
          <w:sz w:val="21"/>
          <w:szCs w:val="21"/>
          <w:lang w:eastAsia="zh-CN"/>
        </w:rPr>
        <w:t>。</w:t>
      </w:r>
    </w:p>
    <w:p>
      <w:pPr>
        <w:keepNext w:val="0"/>
        <w:keepLines w:val="0"/>
        <w:pageBreakBefore w:val="0"/>
        <w:widowControl/>
        <w:numPr>
          <w:ilvl w:val="0"/>
          <w:numId w:val="12"/>
        </w:numPr>
        <w:kinsoku w:val="0"/>
        <w:wordWrap/>
        <w:overflowPunct/>
        <w:topLinePunct w:val="0"/>
        <w:autoSpaceDE w:val="0"/>
        <w:autoSpaceDN w:val="0"/>
        <w:bidi w:val="0"/>
        <w:adjustRightInd w:val="0"/>
        <w:snapToGrid w:val="0"/>
        <w:spacing w:before="4681" w:beforeLines="1500"/>
        <w:jc w:val="center"/>
        <w:textAlignment w:val="baseline"/>
        <w:outlineLvl w:val="0"/>
        <w:rPr>
          <w:rFonts w:hint="eastAsia" w:ascii="微软雅黑" w:hAnsi="微软雅黑" w:eastAsia="微软雅黑" w:cs="微软雅黑"/>
          <w:spacing w:val="0"/>
          <w:position w:val="0"/>
          <w:sz w:val="52"/>
          <w:szCs w:val="52"/>
          <w:lang w:val="en-US" w:eastAsia="zh-CN"/>
        </w:rPr>
      </w:pPr>
      <w:bookmarkStart w:id="61" w:name="_bookmark48"/>
      <w:bookmarkEnd w:id="61"/>
      <w:r>
        <w:rPr>
          <w:rFonts w:hint="eastAsia" w:ascii="微软雅黑" w:hAnsi="微软雅黑" w:eastAsia="微软雅黑" w:cs="微软雅黑"/>
          <w:spacing w:val="0"/>
          <w:position w:val="0"/>
          <w:sz w:val="52"/>
          <w:szCs w:val="52"/>
          <w:lang w:val="en-US" w:eastAsia="zh-CN"/>
        </w:rPr>
        <w:t xml:space="preserve">   </w:t>
      </w:r>
      <w:bookmarkStart w:id="62" w:name="_Toc18409"/>
      <w:r>
        <w:rPr>
          <w:rFonts w:hint="eastAsia" w:ascii="微软雅黑" w:hAnsi="微软雅黑" w:eastAsia="微软雅黑" w:cs="微软雅黑"/>
          <w:spacing w:val="0"/>
          <w:position w:val="0"/>
          <w:sz w:val="52"/>
          <w:szCs w:val="52"/>
          <w:lang w:val="en-US" w:eastAsia="zh-CN"/>
        </w:rPr>
        <w:t>合同草案</w:t>
      </w:r>
      <w:bookmarkEnd w:id="62"/>
    </w:p>
    <w:p>
      <w:pPr>
        <w:rPr>
          <w:rFonts w:ascii="微软雅黑" w:hAnsi="微软雅黑" w:eastAsia="微软雅黑" w:cs="微软雅黑"/>
          <w:spacing w:val="22"/>
          <w:sz w:val="27"/>
          <w:szCs w:val="27"/>
        </w:rPr>
      </w:pPr>
      <w:r>
        <w:rPr>
          <w:rFonts w:ascii="微软雅黑" w:hAnsi="微软雅黑" w:eastAsia="微软雅黑" w:cs="微软雅黑"/>
          <w:spacing w:val="22"/>
          <w:sz w:val="27"/>
          <w:szCs w:val="27"/>
        </w:rPr>
        <w:br w:type="page"/>
      </w:r>
    </w:p>
    <w:p>
      <w:pPr>
        <w:spacing w:before="116" w:line="178" w:lineRule="auto"/>
        <w:ind w:left="0" w:leftChars="0" w:firstLine="0" w:firstLineChars="0"/>
        <w:jc w:val="left"/>
        <w:outlineLvl w:val="1"/>
        <w:rPr>
          <w:rFonts w:hint="default" w:ascii="微软雅黑" w:hAnsi="微软雅黑" w:eastAsia="微软雅黑" w:cs="微软雅黑"/>
          <w:spacing w:val="24"/>
          <w:sz w:val="27"/>
          <w:szCs w:val="27"/>
          <w:lang w:val="en-US" w:eastAsia="zh-CN"/>
        </w:rPr>
      </w:pPr>
      <w:bookmarkStart w:id="63" w:name="_Toc12057"/>
      <w:r>
        <w:rPr>
          <w:rFonts w:hint="eastAsia" w:ascii="微软雅黑" w:hAnsi="微软雅黑" w:eastAsia="微软雅黑" w:cs="微软雅黑"/>
          <w:spacing w:val="24"/>
          <w:sz w:val="27"/>
          <w:szCs w:val="27"/>
          <w:lang w:val="en-US" w:eastAsia="zh-CN"/>
        </w:rPr>
        <w:t>附件1设备机械租赁协议</w:t>
      </w:r>
      <w:bookmarkEnd w:id="63"/>
    </w:p>
    <w:p>
      <w:pPr>
        <w:jc w:val="center"/>
        <w:rPr>
          <w:rFonts w:hint="eastAsia"/>
          <w:b/>
          <w:bCs/>
          <w:sz w:val="32"/>
        </w:rPr>
      </w:pPr>
      <w:r>
        <w:rPr>
          <w:rFonts w:hint="eastAsia"/>
          <w:b/>
          <w:bCs/>
          <w:sz w:val="32"/>
        </w:rPr>
        <w:t>设 备 机 械 租 赁 协 议</w:t>
      </w:r>
    </w:p>
    <w:p>
      <w:pPr>
        <w:rPr>
          <w:bCs/>
          <w:sz w:val="28"/>
          <w:szCs w:val="28"/>
        </w:rPr>
      </w:pPr>
      <w:r>
        <w:rPr>
          <w:rFonts w:hint="eastAsia" w:ascii="宋体" w:hAnsi="宋体" w:cs="宋体"/>
          <w:sz w:val="24"/>
        </w:rPr>
        <w:t>承租方（甲方）：</w:t>
      </w:r>
      <w:r>
        <w:rPr>
          <w:rFonts w:hint="eastAsia" w:ascii="宋体" w:hAnsi="宋体" w:cs="宋体"/>
          <w:sz w:val="24"/>
          <w:lang w:eastAsia="zh-CN"/>
        </w:rPr>
        <w:t>中煤湖北地质勘察基础工程有限公司</w:t>
      </w:r>
      <w:r>
        <w:rPr>
          <w:rFonts w:hint="eastAsia" w:ascii="宋体" w:hAnsi="宋体" w:cs="宋体"/>
          <w:sz w:val="24"/>
        </w:rPr>
        <w:t xml:space="preserve"> </w:t>
      </w:r>
      <w:r>
        <w:rPr>
          <w:rFonts w:hint="eastAsia"/>
          <w:bCs/>
          <w:sz w:val="24"/>
        </w:rPr>
        <w:t xml:space="preserve">  </w:t>
      </w:r>
    </w:p>
    <w:p>
      <w:pPr>
        <w:spacing w:line="440" w:lineRule="exact"/>
        <w:rPr>
          <w:rFonts w:ascii="宋体" w:hAnsi="宋体" w:cs="宋体"/>
          <w:sz w:val="24"/>
        </w:rPr>
      </w:pPr>
      <w:r>
        <w:rPr>
          <w:rFonts w:hint="eastAsia" w:ascii="宋体" w:hAnsi="宋体" w:cs="宋体"/>
          <w:sz w:val="24"/>
        </w:rPr>
        <w:t>出租方（乙方）：</w:t>
      </w:r>
    </w:p>
    <w:p>
      <w:pPr>
        <w:spacing w:line="440" w:lineRule="exact"/>
        <w:ind w:firstLine="480" w:firstLineChars="200"/>
        <w:rPr>
          <w:rFonts w:hint="eastAsia" w:ascii="宋体" w:hAnsi="宋体" w:cs="宋体"/>
          <w:sz w:val="24"/>
        </w:rPr>
      </w:pPr>
      <w:r>
        <w:rPr>
          <w:rFonts w:hint="eastAsia" w:ascii="宋体" w:hAnsi="宋体" w:cs="宋体"/>
          <w:sz w:val="24"/>
        </w:rPr>
        <w:t>依照《中华人民共和国</w:t>
      </w:r>
      <w:r>
        <w:rPr>
          <w:rFonts w:hint="eastAsia" w:ascii="宋体" w:hAnsi="宋体" w:cs="宋体"/>
          <w:sz w:val="24"/>
          <w:lang w:val="en-US" w:eastAsia="zh-CN"/>
        </w:rPr>
        <w:t>民法典</w:t>
      </w:r>
      <w:r>
        <w:rPr>
          <w:rFonts w:hint="eastAsia" w:ascii="宋体" w:hAnsi="宋体" w:cs="宋体"/>
          <w:sz w:val="24"/>
        </w:rPr>
        <w:t>》及其它有关法律法规规定，遵循平等、自愿、公平和诚实信用的原则，双方就设备租赁事宜协商一致，订立本协议。</w:t>
      </w:r>
    </w:p>
    <w:p>
      <w:pPr>
        <w:spacing w:line="440" w:lineRule="exact"/>
        <w:ind w:firstLine="482" w:firstLineChars="200"/>
        <w:outlineLvl w:val="9"/>
        <w:rPr>
          <w:rFonts w:ascii="宋体" w:hAnsi="宋体" w:cs="宋体"/>
          <w:b/>
          <w:sz w:val="24"/>
        </w:rPr>
      </w:pPr>
      <w:r>
        <w:rPr>
          <w:rFonts w:hint="eastAsia" w:ascii="宋体" w:hAnsi="宋体" w:cs="宋体"/>
          <w:b/>
          <w:sz w:val="24"/>
        </w:rPr>
        <w:t>一、作业地点及范围</w:t>
      </w:r>
    </w:p>
    <w:p>
      <w:pPr>
        <w:spacing w:line="440" w:lineRule="exact"/>
        <w:ind w:firstLine="480" w:firstLineChars="200"/>
        <w:rPr>
          <w:rFonts w:hint="default" w:ascii="宋体" w:hAnsi="宋体" w:eastAsia="宋体" w:cs="宋体"/>
          <w:sz w:val="24"/>
          <w:lang w:val="en-US" w:eastAsia="zh-CN"/>
        </w:rPr>
      </w:pPr>
      <w:r>
        <w:rPr>
          <w:rFonts w:hint="eastAsia" w:ascii="宋体" w:hAnsi="宋体" w:cs="宋体"/>
          <w:sz w:val="24"/>
        </w:rPr>
        <w:t>1.1、工程名称：</w:t>
      </w:r>
    </w:p>
    <w:p>
      <w:pPr>
        <w:spacing w:line="440" w:lineRule="exact"/>
        <w:ind w:firstLine="480" w:firstLineChars="200"/>
        <w:rPr>
          <w:rFonts w:hint="eastAsia" w:ascii="宋体" w:hAnsi="宋体" w:eastAsia="宋体" w:cs="宋体"/>
          <w:sz w:val="24"/>
          <w:lang w:val="en-US" w:eastAsia="zh-CN"/>
        </w:rPr>
      </w:pPr>
      <w:r>
        <w:rPr>
          <w:rFonts w:hint="eastAsia" w:ascii="宋体" w:hAnsi="宋体" w:cs="宋体"/>
          <w:sz w:val="24"/>
        </w:rPr>
        <w:t>1.2、工程地点：</w:t>
      </w:r>
    </w:p>
    <w:p>
      <w:pPr>
        <w:spacing w:line="440" w:lineRule="exact"/>
        <w:ind w:firstLine="480" w:firstLineChars="200"/>
        <w:rPr>
          <w:rFonts w:ascii="宋体" w:hAnsi="宋体" w:cs="宋体"/>
          <w:sz w:val="24"/>
        </w:rPr>
      </w:pPr>
      <w:r>
        <w:rPr>
          <w:rFonts w:hint="eastAsia" w:ascii="宋体" w:hAnsi="宋体" w:cs="宋体"/>
          <w:sz w:val="24"/>
        </w:rPr>
        <w:t>1.3、作业范围：</w:t>
      </w:r>
      <w:r>
        <w:rPr>
          <w:rFonts w:hint="eastAsia" w:ascii="宋体" w:hAnsi="宋体" w:cs="宋体"/>
          <w:sz w:val="24"/>
          <w:lang w:eastAsia="zh-CN"/>
        </w:rPr>
        <w:t>合同范围内机械作业</w:t>
      </w:r>
      <w:r>
        <w:rPr>
          <w:rFonts w:hint="eastAsia" w:ascii="宋体" w:hAnsi="宋体" w:cs="宋体"/>
          <w:sz w:val="24"/>
        </w:rPr>
        <w:t xml:space="preserve">  </w:t>
      </w:r>
    </w:p>
    <w:p>
      <w:pPr>
        <w:spacing w:line="440" w:lineRule="exact"/>
        <w:ind w:firstLine="482" w:firstLineChars="200"/>
        <w:outlineLvl w:val="9"/>
        <w:rPr>
          <w:rFonts w:hint="eastAsia" w:ascii="宋体" w:hAnsi="宋体" w:cs="宋体"/>
          <w:b/>
          <w:color w:val="auto"/>
          <w:sz w:val="24"/>
        </w:rPr>
      </w:pPr>
      <w:r>
        <w:rPr>
          <w:rFonts w:hint="eastAsia" w:ascii="宋体" w:hAnsi="宋体" w:cs="宋体"/>
          <w:b/>
          <w:color w:val="auto"/>
          <w:sz w:val="24"/>
        </w:rPr>
        <w:t>二、</w:t>
      </w:r>
      <w:r>
        <w:rPr>
          <w:rFonts w:hint="eastAsia" w:ascii="宋体" w:hAnsi="宋体" w:cs="宋体"/>
          <w:b/>
          <w:color w:val="auto"/>
          <w:sz w:val="24"/>
          <w:lang w:eastAsia="zh-Hans"/>
        </w:rPr>
        <w:t>租赁</w:t>
      </w:r>
      <w:r>
        <w:rPr>
          <w:rFonts w:hint="eastAsia" w:ascii="宋体" w:hAnsi="宋体" w:cs="宋体"/>
          <w:b/>
          <w:color w:val="auto"/>
          <w:sz w:val="24"/>
        </w:rPr>
        <w:t>期限</w:t>
      </w:r>
    </w:p>
    <w:p>
      <w:pPr>
        <w:spacing w:line="440" w:lineRule="exact"/>
        <w:ind w:firstLine="480" w:firstLineChars="200"/>
        <w:rPr>
          <w:rFonts w:hint="eastAsia" w:ascii="宋体" w:hAnsi="宋体" w:cs="宋体"/>
          <w:color w:val="auto"/>
          <w:sz w:val="24"/>
        </w:rPr>
      </w:pPr>
      <w:r>
        <w:rPr>
          <w:rFonts w:hint="eastAsia" w:ascii="宋体" w:hAnsi="宋体" w:cs="宋体"/>
          <w:bCs/>
          <w:color w:val="auto"/>
          <w:sz w:val="24"/>
        </w:rPr>
        <w:t>2.1</w:t>
      </w:r>
      <w:r>
        <w:rPr>
          <w:rFonts w:hint="eastAsia" w:ascii="宋体" w:hAnsi="宋体" w:cs="宋体"/>
          <w:color w:val="auto"/>
          <w:sz w:val="24"/>
        </w:rPr>
        <w:t>、起租一个月，实际租赁期限根据现场施工情况而定。</w:t>
      </w:r>
    </w:p>
    <w:p>
      <w:pPr>
        <w:spacing w:line="440" w:lineRule="exact"/>
        <w:ind w:firstLine="480" w:firstLineChars="200"/>
        <w:rPr>
          <w:rFonts w:hint="eastAsia" w:ascii="宋体" w:hAnsi="宋体" w:cs="宋体"/>
          <w:color w:val="auto"/>
          <w:sz w:val="24"/>
        </w:rPr>
      </w:pPr>
      <w:r>
        <w:rPr>
          <w:rFonts w:hint="eastAsia" w:ascii="宋体" w:hAnsi="宋体" w:cs="宋体"/>
          <w:color w:val="auto"/>
          <w:sz w:val="24"/>
        </w:rPr>
        <w:t>2.2、进场日期由甲方通知，</w:t>
      </w:r>
      <w:r>
        <w:rPr>
          <w:rFonts w:hint="eastAsia" w:ascii="宋体" w:hAnsi="宋体" w:cs="宋体"/>
          <w:color w:val="auto"/>
          <w:sz w:val="24"/>
          <w:lang w:val="en-US" w:eastAsia="zh-CN"/>
        </w:rPr>
        <w:t>进场后</w:t>
      </w:r>
      <w:r>
        <w:rPr>
          <w:rFonts w:hint="eastAsia" w:ascii="宋体" w:hAnsi="宋体" w:cs="宋体"/>
          <w:color w:val="auto"/>
          <w:sz w:val="24"/>
        </w:rPr>
        <w:t>开始计算租赁费用。</w:t>
      </w:r>
    </w:p>
    <w:p>
      <w:pPr>
        <w:spacing w:line="400" w:lineRule="exact"/>
        <w:ind w:firstLine="470" w:firstLineChars="196"/>
        <w:rPr>
          <w:rFonts w:ascii="宋体" w:hAnsi="宋体" w:cs="宋体"/>
          <w:color w:val="auto"/>
          <w:sz w:val="24"/>
        </w:rPr>
      </w:pPr>
      <w:r>
        <w:rPr>
          <w:rFonts w:hint="eastAsia" w:ascii="宋体" w:hAnsi="宋体" w:cs="宋体"/>
          <w:color w:val="auto"/>
          <w:sz w:val="24"/>
        </w:rPr>
        <w:t>2.3、</w:t>
      </w:r>
      <w:r>
        <w:rPr>
          <w:rFonts w:hint="eastAsia" w:ascii="宋体" w:hAnsi="宋体" w:cs="仿宋_GB2312"/>
          <w:color w:val="auto"/>
          <w:sz w:val="24"/>
        </w:rPr>
        <w:t>进退场以甲方与总包方主合同为准，不另行计费。</w:t>
      </w:r>
    </w:p>
    <w:p>
      <w:pPr>
        <w:spacing w:line="440" w:lineRule="exact"/>
        <w:ind w:firstLine="482" w:firstLineChars="200"/>
        <w:outlineLvl w:val="9"/>
        <w:rPr>
          <w:rFonts w:hint="eastAsia" w:ascii="宋体" w:hAnsi="宋体" w:cs="宋体"/>
          <w:b/>
          <w:color w:val="auto"/>
          <w:sz w:val="24"/>
        </w:rPr>
      </w:pPr>
      <w:r>
        <w:rPr>
          <w:rFonts w:hint="eastAsia" w:ascii="宋体" w:hAnsi="宋体" w:cs="宋体"/>
          <w:b/>
          <w:color w:val="auto"/>
          <w:sz w:val="24"/>
        </w:rPr>
        <w:t>三、设备型号及租金价格</w:t>
      </w:r>
    </w:p>
    <w:tbl>
      <w:tblPr>
        <w:tblStyle w:val="24"/>
        <w:tblpPr w:leftFromText="180" w:rightFromText="180" w:vertAnchor="text" w:horzAnchor="page" w:tblpX="1522" w:tblpY="4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915"/>
        <w:gridCol w:w="1615"/>
        <w:gridCol w:w="708"/>
        <w:gridCol w:w="788"/>
        <w:gridCol w:w="1762"/>
        <w:gridCol w:w="1500"/>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pPr>
              <w:rPr>
                <w:rFonts w:hint="eastAsia"/>
                <w:color w:val="auto"/>
              </w:rPr>
            </w:pPr>
            <w:r>
              <w:rPr>
                <w:rFonts w:hint="eastAsia"/>
                <w:color w:val="auto"/>
              </w:rPr>
              <w:t>序号</w:t>
            </w:r>
          </w:p>
        </w:tc>
        <w:tc>
          <w:tcPr>
            <w:tcW w:w="0" w:type="auto"/>
            <w:noWrap w:val="0"/>
            <w:vAlign w:val="top"/>
          </w:tcPr>
          <w:p>
            <w:pPr>
              <w:rPr>
                <w:rFonts w:hint="eastAsia"/>
                <w:color w:val="auto"/>
              </w:rPr>
            </w:pPr>
            <w:r>
              <w:rPr>
                <w:rFonts w:hint="eastAsia"/>
                <w:color w:val="auto"/>
              </w:rPr>
              <w:t>设备名称</w:t>
            </w:r>
          </w:p>
        </w:tc>
        <w:tc>
          <w:tcPr>
            <w:tcW w:w="0" w:type="auto"/>
            <w:noWrap w:val="0"/>
            <w:vAlign w:val="top"/>
          </w:tcPr>
          <w:p>
            <w:pPr>
              <w:rPr>
                <w:rFonts w:hint="eastAsia"/>
                <w:color w:val="auto"/>
              </w:rPr>
            </w:pPr>
            <w:r>
              <w:rPr>
                <w:rFonts w:hint="eastAsia"/>
                <w:color w:val="auto"/>
              </w:rPr>
              <w:t>品牌、型号、规格</w:t>
            </w:r>
          </w:p>
        </w:tc>
        <w:tc>
          <w:tcPr>
            <w:tcW w:w="708" w:type="dxa"/>
            <w:noWrap w:val="0"/>
            <w:vAlign w:val="top"/>
          </w:tcPr>
          <w:p>
            <w:pPr>
              <w:rPr>
                <w:rFonts w:hint="eastAsia"/>
                <w:color w:val="auto"/>
              </w:rPr>
            </w:pPr>
            <w:r>
              <w:rPr>
                <w:rFonts w:hint="eastAsia"/>
                <w:color w:val="auto"/>
              </w:rPr>
              <w:t>单位</w:t>
            </w:r>
          </w:p>
        </w:tc>
        <w:tc>
          <w:tcPr>
            <w:tcW w:w="788" w:type="dxa"/>
            <w:noWrap w:val="0"/>
            <w:vAlign w:val="top"/>
          </w:tcPr>
          <w:p>
            <w:pPr>
              <w:rPr>
                <w:rFonts w:hint="eastAsia" w:eastAsia="宋体"/>
                <w:color w:val="auto"/>
                <w:lang w:eastAsia="zh-CN"/>
              </w:rPr>
            </w:pPr>
            <w:r>
              <w:rPr>
                <w:rFonts w:hint="eastAsia"/>
                <w:color w:val="auto"/>
              </w:rPr>
              <w:t>数量</w:t>
            </w:r>
          </w:p>
        </w:tc>
        <w:tc>
          <w:tcPr>
            <w:tcW w:w="1762" w:type="dxa"/>
            <w:noWrap w:val="0"/>
            <w:vAlign w:val="top"/>
          </w:tcPr>
          <w:p>
            <w:pPr>
              <w:rPr>
                <w:rFonts w:hint="eastAsia"/>
                <w:color w:val="auto"/>
              </w:rPr>
            </w:pPr>
            <w:r>
              <w:rPr>
                <w:rFonts w:hint="eastAsia"/>
                <w:color w:val="auto"/>
              </w:rPr>
              <w:t>单价（元/</w:t>
            </w:r>
            <w:r>
              <w:rPr>
                <w:rFonts w:hint="eastAsia"/>
                <w:color w:val="auto"/>
                <w:lang w:val="en-US" w:eastAsia="zh-CN"/>
              </w:rPr>
              <w:t>台班</w:t>
            </w:r>
            <w:r>
              <w:rPr>
                <w:rFonts w:hint="eastAsia"/>
                <w:color w:val="auto"/>
              </w:rPr>
              <w:t>）</w:t>
            </w:r>
          </w:p>
        </w:tc>
        <w:tc>
          <w:tcPr>
            <w:tcW w:w="1500" w:type="dxa"/>
            <w:noWrap w:val="0"/>
            <w:vAlign w:val="top"/>
          </w:tcPr>
          <w:p>
            <w:pPr>
              <w:rPr>
                <w:rFonts w:hint="eastAsia"/>
                <w:color w:val="auto"/>
              </w:rPr>
            </w:pPr>
            <w:r>
              <w:rPr>
                <w:rFonts w:hint="eastAsia"/>
                <w:color w:val="auto"/>
              </w:rPr>
              <w:t>合计（元）</w:t>
            </w:r>
          </w:p>
        </w:tc>
        <w:tc>
          <w:tcPr>
            <w:tcW w:w="638" w:type="dxa"/>
            <w:noWrap w:val="0"/>
            <w:vAlign w:val="top"/>
          </w:tcPr>
          <w:p>
            <w:pPr>
              <w:rPr>
                <w:rFonts w:hint="eastAsia"/>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pPr>
              <w:rPr>
                <w:rFonts w:hint="eastAsia"/>
                <w:color w:val="auto"/>
              </w:rPr>
            </w:pPr>
          </w:p>
        </w:tc>
        <w:tc>
          <w:tcPr>
            <w:tcW w:w="0" w:type="auto"/>
            <w:noWrap w:val="0"/>
            <w:vAlign w:val="top"/>
          </w:tcPr>
          <w:p>
            <w:pPr>
              <w:jc w:val="center"/>
              <w:rPr>
                <w:rFonts w:hint="default" w:eastAsia="宋体"/>
                <w:color w:val="auto"/>
                <w:lang w:val="en-US" w:eastAsia="zh-CN"/>
              </w:rPr>
            </w:pPr>
          </w:p>
        </w:tc>
        <w:tc>
          <w:tcPr>
            <w:tcW w:w="0" w:type="auto"/>
            <w:noWrap w:val="0"/>
            <w:vAlign w:val="top"/>
          </w:tcPr>
          <w:p>
            <w:pPr>
              <w:jc w:val="center"/>
              <w:rPr>
                <w:rFonts w:hint="default" w:eastAsia="宋体"/>
                <w:color w:val="auto"/>
                <w:lang w:val="en-US" w:eastAsia="zh-CN"/>
              </w:rPr>
            </w:pPr>
          </w:p>
        </w:tc>
        <w:tc>
          <w:tcPr>
            <w:tcW w:w="708" w:type="dxa"/>
            <w:noWrap w:val="0"/>
            <w:vAlign w:val="top"/>
          </w:tcPr>
          <w:p>
            <w:pPr>
              <w:jc w:val="center"/>
              <w:rPr>
                <w:rFonts w:hint="default" w:eastAsia="宋体"/>
                <w:color w:val="auto"/>
                <w:lang w:val="en-US" w:eastAsia="zh-CN"/>
              </w:rPr>
            </w:pPr>
          </w:p>
        </w:tc>
        <w:tc>
          <w:tcPr>
            <w:tcW w:w="788" w:type="dxa"/>
            <w:noWrap w:val="0"/>
            <w:vAlign w:val="top"/>
          </w:tcPr>
          <w:p>
            <w:pPr>
              <w:jc w:val="center"/>
              <w:rPr>
                <w:rFonts w:hint="default" w:eastAsia="宋体"/>
                <w:color w:val="auto"/>
                <w:lang w:val="en-US" w:eastAsia="zh-CN"/>
              </w:rPr>
            </w:pPr>
          </w:p>
        </w:tc>
        <w:tc>
          <w:tcPr>
            <w:tcW w:w="1762" w:type="dxa"/>
            <w:noWrap w:val="0"/>
            <w:vAlign w:val="top"/>
          </w:tcPr>
          <w:p>
            <w:pPr>
              <w:rPr>
                <w:rFonts w:hint="default" w:eastAsia="宋体"/>
                <w:color w:val="auto"/>
                <w:lang w:val="en-US" w:eastAsia="zh-CN"/>
              </w:rPr>
            </w:pPr>
          </w:p>
        </w:tc>
        <w:tc>
          <w:tcPr>
            <w:tcW w:w="1500" w:type="dxa"/>
            <w:noWrap w:val="0"/>
            <w:vAlign w:val="top"/>
          </w:tcPr>
          <w:p>
            <w:pPr>
              <w:rPr>
                <w:rFonts w:hint="default" w:eastAsia="宋体"/>
                <w:color w:val="auto"/>
                <w:lang w:val="en-US" w:eastAsia="zh-CN"/>
              </w:rPr>
            </w:pPr>
          </w:p>
        </w:tc>
        <w:tc>
          <w:tcPr>
            <w:tcW w:w="638" w:type="dxa"/>
            <w:noWrap w:val="0"/>
            <w:vAlign w:val="top"/>
          </w:tcPr>
          <w:p>
            <w:pP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pPr>
              <w:rPr>
                <w:rFonts w:hint="eastAsia"/>
                <w:color w:val="auto"/>
              </w:rPr>
            </w:pPr>
          </w:p>
        </w:tc>
        <w:tc>
          <w:tcPr>
            <w:tcW w:w="0" w:type="auto"/>
            <w:noWrap w:val="0"/>
            <w:vAlign w:val="top"/>
          </w:tcPr>
          <w:p>
            <w:pPr>
              <w:jc w:val="center"/>
              <w:rPr>
                <w:rFonts w:hint="default" w:eastAsia="宋体"/>
                <w:color w:val="auto"/>
                <w:lang w:val="en-US" w:eastAsia="zh-CN"/>
              </w:rPr>
            </w:pPr>
          </w:p>
        </w:tc>
        <w:tc>
          <w:tcPr>
            <w:tcW w:w="0" w:type="auto"/>
            <w:noWrap w:val="0"/>
            <w:vAlign w:val="top"/>
          </w:tcPr>
          <w:p>
            <w:pPr>
              <w:jc w:val="center"/>
              <w:rPr>
                <w:rFonts w:hint="default" w:eastAsia="宋体"/>
                <w:color w:val="auto"/>
                <w:lang w:val="en-US" w:eastAsia="zh-CN"/>
              </w:rPr>
            </w:pPr>
          </w:p>
        </w:tc>
        <w:tc>
          <w:tcPr>
            <w:tcW w:w="708" w:type="dxa"/>
            <w:noWrap w:val="0"/>
            <w:vAlign w:val="top"/>
          </w:tcPr>
          <w:p>
            <w:pPr>
              <w:jc w:val="center"/>
              <w:rPr>
                <w:rFonts w:hint="default" w:eastAsia="宋体"/>
                <w:color w:val="auto"/>
                <w:lang w:val="en-US" w:eastAsia="zh-CN"/>
              </w:rPr>
            </w:pPr>
          </w:p>
        </w:tc>
        <w:tc>
          <w:tcPr>
            <w:tcW w:w="788" w:type="dxa"/>
            <w:noWrap w:val="0"/>
            <w:vAlign w:val="top"/>
          </w:tcPr>
          <w:p>
            <w:pPr>
              <w:jc w:val="center"/>
              <w:rPr>
                <w:rFonts w:hint="default" w:eastAsia="宋体"/>
                <w:color w:val="auto"/>
                <w:lang w:val="en-US" w:eastAsia="zh-CN"/>
              </w:rPr>
            </w:pPr>
          </w:p>
        </w:tc>
        <w:tc>
          <w:tcPr>
            <w:tcW w:w="1762" w:type="dxa"/>
            <w:noWrap w:val="0"/>
            <w:vAlign w:val="top"/>
          </w:tcPr>
          <w:p>
            <w:pPr>
              <w:rPr>
                <w:rFonts w:hint="default" w:eastAsia="宋体"/>
                <w:color w:val="auto"/>
                <w:lang w:val="en-US" w:eastAsia="zh-CN"/>
              </w:rPr>
            </w:pPr>
          </w:p>
        </w:tc>
        <w:tc>
          <w:tcPr>
            <w:tcW w:w="1500" w:type="dxa"/>
            <w:noWrap w:val="0"/>
            <w:vAlign w:val="top"/>
          </w:tcPr>
          <w:p>
            <w:pPr>
              <w:rPr>
                <w:rFonts w:hint="default" w:eastAsia="宋体"/>
                <w:color w:val="auto"/>
                <w:lang w:val="en-US" w:eastAsia="zh-CN"/>
              </w:rPr>
            </w:pPr>
          </w:p>
        </w:tc>
        <w:tc>
          <w:tcPr>
            <w:tcW w:w="638" w:type="dxa"/>
            <w:noWrap w:val="0"/>
            <w:vAlign w:val="top"/>
          </w:tcPr>
          <w:p>
            <w:pP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pPr>
              <w:rPr>
                <w:rFonts w:hint="eastAsia"/>
                <w:color w:val="auto"/>
              </w:rPr>
            </w:pPr>
          </w:p>
        </w:tc>
        <w:tc>
          <w:tcPr>
            <w:tcW w:w="0" w:type="auto"/>
            <w:noWrap w:val="0"/>
            <w:vAlign w:val="top"/>
          </w:tcPr>
          <w:p>
            <w:pPr>
              <w:jc w:val="center"/>
              <w:rPr>
                <w:rFonts w:hint="default" w:eastAsia="宋体"/>
                <w:color w:val="auto"/>
                <w:lang w:val="en-US" w:eastAsia="zh-CN"/>
              </w:rPr>
            </w:pPr>
          </w:p>
        </w:tc>
        <w:tc>
          <w:tcPr>
            <w:tcW w:w="0" w:type="auto"/>
            <w:noWrap w:val="0"/>
            <w:vAlign w:val="top"/>
          </w:tcPr>
          <w:p>
            <w:pPr>
              <w:jc w:val="center"/>
              <w:rPr>
                <w:rFonts w:hint="default" w:eastAsia="宋体"/>
                <w:color w:val="auto"/>
                <w:lang w:val="en-US" w:eastAsia="zh-CN"/>
              </w:rPr>
            </w:pPr>
          </w:p>
        </w:tc>
        <w:tc>
          <w:tcPr>
            <w:tcW w:w="708" w:type="dxa"/>
            <w:noWrap w:val="0"/>
            <w:vAlign w:val="top"/>
          </w:tcPr>
          <w:p>
            <w:pPr>
              <w:jc w:val="center"/>
              <w:rPr>
                <w:rFonts w:hint="default" w:eastAsia="宋体"/>
                <w:color w:val="auto"/>
                <w:lang w:val="en-US" w:eastAsia="zh-CN"/>
              </w:rPr>
            </w:pPr>
          </w:p>
        </w:tc>
        <w:tc>
          <w:tcPr>
            <w:tcW w:w="788" w:type="dxa"/>
            <w:noWrap w:val="0"/>
            <w:vAlign w:val="top"/>
          </w:tcPr>
          <w:p>
            <w:pPr>
              <w:jc w:val="center"/>
              <w:rPr>
                <w:rFonts w:hint="default" w:eastAsia="宋体"/>
                <w:color w:val="auto"/>
                <w:lang w:val="en-US" w:eastAsia="zh-CN"/>
              </w:rPr>
            </w:pPr>
          </w:p>
        </w:tc>
        <w:tc>
          <w:tcPr>
            <w:tcW w:w="1762" w:type="dxa"/>
            <w:noWrap w:val="0"/>
            <w:vAlign w:val="top"/>
          </w:tcPr>
          <w:p>
            <w:pPr>
              <w:rPr>
                <w:rFonts w:hint="default" w:eastAsia="宋体"/>
                <w:color w:val="auto"/>
                <w:lang w:val="en-US" w:eastAsia="zh-CN"/>
              </w:rPr>
            </w:pPr>
          </w:p>
        </w:tc>
        <w:tc>
          <w:tcPr>
            <w:tcW w:w="1500" w:type="dxa"/>
            <w:noWrap w:val="0"/>
            <w:vAlign w:val="top"/>
          </w:tcPr>
          <w:p>
            <w:pPr>
              <w:rPr>
                <w:rFonts w:hint="default" w:eastAsia="宋体"/>
                <w:color w:val="auto"/>
                <w:lang w:val="en-US" w:eastAsia="zh-CN"/>
              </w:rPr>
            </w:pPr>
          </w:p>
        </w:tc>
        <w:tc>
          <w:tcPr>
            <w:tcW w:w="638" w:type="dxa"/>
            <w:noWrap w:val="0"/>
            <w:vAlign w:val="top"/>
          </w:tcPr>
          <w:p>
            <w:pPr>
              <w:rPr>
                <w:rFonts w:hint="eastAsia"/>
                <w:color w:val="auto"/>
              </w:rPr>
            </w:pPr>
          </w:p>
        </w:tc>
      </w:tr>
    </w:tbl>
    <w:p>
      <w:pPr>
        <w:spacing w:line="440" w:lineRule="exact"/>
        <w:ind w:firstLine="480" w:firstLineChars="200"/>
        <w:outlineLvl w:val="9"/>
        <w:rPr>
          <w:rFonts w:ascii="宋体" w:hAnsi="宋体" w:cs="宋体"/>
          <w:color w:val="auto"/>
          <w:sz w:val="24"/>
        </w:rPr>
      </w:pPr>
      <w:r>
        <w:rPr>
          <w:rFonts w:hint="eastAsia" w:ascii="宋体" w:hAnsi="宋体" w:cs="宋体"/>
          <w:bCs/>
          <w:color w:val="auto"/>
          <w:sz w:val="24"/>
        </w:rPr>
        <w:t>3.1</w:t>
      </w:r>
      <w:r>
        <w:rPr>
          <w:rFonts w:hint="eastAsia" w:ascii="宋体" w:hAnsi="宋体" w:cs="宋体"/>
          <w:color w:val="auto"/>
          <w:sz w:val="24"/>
        </w:rPr>
        <w:t>、设备型号、租金及台班：</w:t>
      </w:r>
    </w:p>
    <w:p>
      <w:pPr>
        <w:spacing w:line="440" w:lineRule="exact"/>
        <w:ind w:firstLine="480" w:firstLineChars="200"/>
        <w:rPr>
          <w:rFonts w:ascii="宋体" w:hAnsi="宋体" w:cs="宋体"/>
          <w:color w:val="auto"/>
          <w:sz w:val="24"/>
        </w:rPr>
      </w:pPr>
      <w:r>
        <w:rPr>
          <w:rFonts w:hint="eastAsia" w:ascii="宋体" w:hAnsi="宋体" w:cs="宋体"/>
          <w:color w:val="auto"/>
          <w:sz w:val="24"/>
        </w:rPr>
        <w:t>合计： 元（一个台班等于一天，工作8小时</w:t>
      </w:r>
      <w:r>
        <w:rPr>
          <w:rFonts w:ascii="宋体" w:hAnsi="宋体" w:cs="宋体"/>
          <w:color w:val="auto"/>
          <w:sz w:val="24"/>
        </w:rPr>
        <w:t>，</w:t>
      </w:r>
      <w:r>
        <w:rPr>
          <w:rFonts w:hint="eastAsia" w:ascii="宋体" w:hAnsi="宋体" w:cs="宋体"/>
          <w:color w:val="auto"/>
          <w:sz w:val="24"/>
          <w:lang w:eastAsia="zh-Hans"/>
        </w:rPr>
        <w:t>为含税包干价</w:t>
      </w:r>
      <w:r>
        <w:rPr>
          <w:rFonts w:hint="eastAsia" w:ascii="宋体" w:hAnsi="宋体" w:cs="宋体"/>
          <w:color w:val="auto"/>
          <w:sz w:val="24"/>
        </w:rPr>
        <w:t xml:space="preserve"> ）</w:t>
      </w:r>
    </w:p>
    <w:p>
      <w:pPr>
        <w:spacing w:line="440" w:lineRule="exact"/>
        <w:ind w:firstLine="482" w:firstLineChars="200"/>
        <w:outlineLvl w:val="9"/>
        <w:rPr>
          <w:rFonts w:hint="eastAsia" w:ascii="宋体" w:hAnsi="宋体" w:cs="宋体"/>
          <w:b/>
          <w:color w:val="auto"/>
          <w:sz w:val="24"/>
        </w:rPr>
      </w:pPr>
      <w:r>
        <w:rPr>
          <w:rFonts w:hint="eastAsia" w:ascii="宋体" w:hAnsi="宋体" w:cs="宋体"/>
          <w:b/>
          <w:color w:val="auto"/>
          <w:sz w:val="24"/>
        </w:rPr>
        <w:t>四、租金与支付</w:t>
      </w:r>
    </w:p>
    <w:p>
      <w:pPr>
        <w:spacing w:line="440" w:lineRule="exact"/>
        <w:ind w:firstLine="480" w:firstLineChars="200"/>
        <w:rPr>
          <w:rFonts w:ascii="宋体" w:hAnsi="宋体" w:cs="宋体"/>
          <w:sz w:val="24"/>
        </w:rPr>
      </w:pPr>
      <w:r>
        <w:rPr>
          <w:rFonts w:hint="eastAsia" w:ascii="宋体" w:hAnsi="宋体" w:cs="宋体"/>
          <w:bCs/>
          <w:sz w:val="24"/>
        </w:rPr>
        <w:t>4.1</w:t>
      </w:r>
      <w:r>
        <w:rPr>
          <w:rFonts w:hint="eastAsia" w:ascii="宋体" w:hAnsi="宋体" w:cs="宋体"/>
          <w:sz w:val="24"/>
        </w:rPr>
        <w:t>、租金：</w:t>
      </w:r>
      <w:r>
        <w:rPr>
          <w:rFonts w:ascii="Arial" w:hAnsi="Arial" w:cs="Arial"/>
          <w:sz w:val="24"/>
        </w:rPr>
        <w:t>¥</w:t>
      </w:r>
      <w:r>
        <w:rPr>
          <w:rFonts w:hint="eastAsia" w:ascii="Arial" w:hAnsi="Arial" w:cs="Arial"/>
          <w:sz w:val="24"/>
        </w:rPr>
        <w:t xml:space="preserve">  </w:t>
      </w:r>
      <w:r>
        <w:rPr>
          <w:rFonts w:hint="eastAsia" w:ascii="宋体" w:hAnsi="宋体" w:cs="宋体"/>
          <w:sz w:val="24"/>
        </w:rPr>
        <w:t>元（含税）。不足一月按天计算。每月有两天维修保养时间，但不能连续，超出时间按天从租金中扣除。</w:t>
      </w:r>
    </w:p>
    <w:p>
      <w:pPr>
        <w:snapToGrid w:val="0"/>
        <w:spacing w:before="120" w:after="120" w:line="440" w:lineRule="exact"/>
        <w:ind w:firstLine="480" w:firstLineChars="200"/>
        <w:outlineLvl w:val="9"/>
        <w:rPr>
          <w:rFonts w:hint="eastAsia" w:ascii="宋体" w:hAnsi="宋体" w:cs="宋体"/>
          <w:sz w:val="24"/>
          <w:lang w:val="en-US" w:eastAsia="zh-CN"/>
        </w:rPr>
      </w:pPr>
      <w:r>
        <w:rPr>
          <w:rFonts w:hint="eastAsia" w:ascii="宋体" w:hAnsi="宋体" w:cs="宋体"/>
          <w:sz w:val="24"/>
        </w:rPr>
        <w:t>4.2、支付</w:t>
      </w:r>
      <w:r>
        <w:rPr>
          <w:rFonts w:hint="eastAsia" w:ascii="宋体" w:hAnsi="宋体" w:cs="宋体"/>
          <w:sz w:val="24"/>
          <w:lang w:val="en-US" w:eastAsia="zh-CN"/>
        </w:rPr>
        <w:t>方式（选择）：</w:t>
      </w:r>
    </w:p>
    <w:p>
      <w:pPr>
        <w:snapToGrid w:val="0"/>
        <w:spacing w:before="120" w:after="120" w:line="440" w:lineRule="exact"/>
        <w:ind w:firstLine="480" w:firstLineChars="200"/>
        <w:rPr>
          <w:rFonts w:hint="default" w:ascii="宋体" w:hAnsi="宋体" w:eastAsia="宋体" w:cs="宋体"/>
          <w:sz w:val="24"/>
          <w:u w:val="single"/>
          <w:lang w:val="en-US" w:eastAsia="zh-CN"/>
        </w:rPr>
      </w:pPr>
      <w:r>
        <w:rPr>
          <w:rFonts w:hint="eastAsia" w:ascii="宋体" w:hAnsi="宋体" w:cs="宋体"/>
          <w:sz w:val="24"/>
          <w:lang w:val="en-US" w:eastAsia="zh-CN"/>
        </w:rPr>
        <w:t>4.2.1□</w:t>
      </w:r>
      <w:r>
        <w:rPr>
          <w:rFonts w:hint="eastAsia" w:ascii="宋体" w:hAnsi="宋体" w:cs="仿宋_GB2312"/>
          <w:sz w:val="24"/>
          <w:u w:val="single"/>
        </w:rPr>
        <w:t>以当月计量</w:t>
      </w:r>
      <w:r>
        <w:rPr>
          <w:rFonts w:hint="eastAsia" w:ascii="宋体" w:hAnsi="宋体" w:cs="仿宋_GB2312"/>
          <w:sz w:val="24"/>
          <w:u w:val="single"/>
          <w:lang w:eastAsia="zh-CN"/>
        </w:rPr>
        <w:t>，</w:t>
      </w:r>
      <w:r>
        <w:rPr>
          <w:rFonts w:hint="eastAsia" w:ascii="宋体" w:hAnsi="宋体" w:cs="仿宋_GB2312"/>
          <w:sz w:val="24"/>
          <w:u w:val="single"/>
          <w:lang w:val="en-US" w:eastAsia="zh-CN"/>
        </w:rPr>
        <w:t>经甲方审核无误后，一个月内支付款项</w:t>
      </w:r>
      <w:r>
        <w:rPr>
          <w:rFonts w:hint="eastAsia" w:ascii="宋体" w:hAnsi="宋体" w:cs="宋体"/>
          <w:sz w:val="24"/>
          <w:u w:val="single"/>
        </w:rPr>
        <w:t>。</w:t>
      </w:r>
      <w:r>
        <w:rPr>
          <w:rFonts w:hint="eastAsia" w:ascii="宋体" w:hAnsi="宋体" w:cs="宋体"/>
          <w:sz w:val="24"/>
          <w:u w:val="single"/>
          <w:lang w:val="en-US" w:eastAsia="zh-CN"/>
        </w:rPr>
        <w:t>支付款项后15天内乙方提供正规租赁发票。</w:t>
      </w:r>
    </w:p>
    <w:p>
      <w:pPr>
        <w:snapToGrid w:val="0"/>
        <w:spacing w:before="120" w:after="120" w:line="440" w:lineRule="exact"/>
        <w:ind w:firstLine="480" w:firstLineChars="200"/>
        <w:rPr>
          <w:rFonts w:hint="eastAsia" w:ascii="宋体" w:hAnsi="宋体" w:cs="宋体"/>
          <w:sz w:val="24"/>
          <w:u w:val="single"/>
        </w:rPr>
      </w:pPr>
      <w:r>
        <w:rPr>
          <w:rFonts w:hint="eastAsia" w:ascii="宋体" w:hAnsi="宋体" w:cs="宋体"/>
          <w:sz w:val="24"/>
          <w:u w:val="none"/>
          <w:lang w:val="en-US" w:eastAsia="zh-CN"/>
        </w:rPr>
        <w:t>4.2.2</w:t>
      </w:r>
      <w:r>
        <w:rPr>
          <w:rFonts w:hint="eastAsia" w:ascii="宋体" w:hAnsi="宋体" w:cs="宋体"/>
          <w:sz w:val="24"/>
          <w:u w:val="single"/>
          <w:lang w:val="en-US" w:eastAsia="zh-CN"/>
        </w:rPr>
        <w:sym w:font="Wingdings 2" w:char="0052"/>
      </w:r>
      <w:r>
        <w:rPr>
          <w:rFonts w:hint="eastAsia" w:ascii="宋体" w:hAnsi="宋体" w:cs="仿宋_GB2312"/>
          <w:sz w:val="24"/>
          <w:u w:val="single"/>
        </w:rPr>
        <w:t>以当月计量</w:t>
      </w:r>
      <w:r>
        <w:rPr>
          <w:rFonts w:hint="eastAsia" w:ascii="宋体" w:hAnsi="宋体" w:cs="仿宋_GB2312"/>
          <w:sz w:val="24"/>
          <w:u w:val="single"/>
          <w:lang w:eastAsia="zh-CN"/>
        </w:rPr>
        <w:t>，</w:t>
      </w:r>
      <w:r>
        <w:rPr>
          <w:rFonts w:hint="eastAsia" w:ascii="宋体" w:hAnsi="宋体" w:cs="宋体"/>
          <w:sz w:val="24"/>
          <w:u w:val="single"/>
          <w:lang w:val="en-US" w:eastAsia="zh-CN"/>
        </w:rPr>
        <w:t>由乙方提供正规租赁发票后，</w:t>
      </w:r>
      <w:r>
        <w:rPr>
          <w:rFonts w:hint="eastAsia" w:ascii="宋体" w:hAnsi="宋体" w:cs="仿宋_GB2312"/>
          <w:sz w:val="24"/>
          <w:u w:val="single"/>
          <w:lang w:val="en-US" w:eastAsia="zh-CN"/>
        </w:rPr>
        <w:t>经甲方审核无误后，一个月内付款</w:t>
      </w:r>
      <w:r>
        <w:rPr>
          <w:rFonts w:hint="eastAsia" w:ascii="宋体" w:hAnsi="宋体" w:cs="宋体"/>
          <w:sz w:val="24"/>
          <w:u w:val="single"/>
        </w:rPr>
        <w:t>。</w:t>
      </w:r>
    </w:p>
    <w:p>
      <w:pPr>
        <w:snapToGrid w:val="0"/>
        <w:spacing w:before="120" w:after="120" w:line="440" w:lineRule="exact"/>
        <w:ind w:firstLine="480" w:firstLineChars="200"/>
        <w:rPr>
          <w:rFonts w:hint="eastAsia" w:ascii="宋体" w:hAnsi="宋体" w:cs="宋体"/>
          <w:sz w:val="24"/>
          <w:u w:val="single"/>
        </w:rPr>
      </w:pPr>
      <w:r>
        <w:rPr>
          <w:rFonts w:hint="eastAsia" w:ascii="宋体" w:hAnsi="宋体" w:cs="宋体"/>
          <w:sz w:val="24"/>
          <w:u w:val="none"/>
          <w:lang w:val="en-US" w:eastAsia="zh-CN"/>
        </w:rPr>
        <w:t>4.2.3</w:t>
      </w:r>
      <w:r>
        <w:rPr>
          <w:rFonts w:hint="eastAsia" w:ascii="宋体" w:hAnsi="宋体" w:cs="宋体"/>
          <w:sz w:val="24"/>
          <w:u w:val="single"/>
          <w:lang w:val="en-US" w:eastAsia="zh-CN"/>
        </w:rPr>
        <w:sym w:font="Wingdings 2" w:char="00A3"/>
      </w:r>
      <w:r>
        <w:rPr>
          <w:rFonts w:hint="eastAsia" w:ascii="宋体" w:hAnsi="宋体" w:cs="宋体"/>
          <w:sz w:val="24"/>
          <w:u w:val="single"/>
          <w:lang w:val="en-US" w:eastAsia="zh-CN"/>
        </w:rPr>
        <w:t>工程完工程后，由乙方一次性提供正规租赁发票后，</w:t>
      </w:r>
      <w:r>
        <w:rPr>
          <w:rFonts w:hint="eastAsia" w:ascii="宋体" w:hAnsi="宋体" w:cs="仿宋_GB2312"/>
          <w:sz w:val="24"/>
          <w:u w:val="single"/>
          <w:lang w:val="en-US" w:eastAsia="zh-CN"/>
        </w:rPr>
        <w:t>经甲方审核无误后，一个月内支付款项</w:t>
      </w:r>
      <w:r>
        <w:rPr>
          <w:rFonts w:hint="eastAsia" w:ascii="宋体" w:hAnsi="宋体" w:cs="宋体"/>
          <w:sz w:val="24"/>
          <w:u w:val="single"/>
        </w:rPr>
        <w:t>。</w:t>
      </w:r>
    </w:p>
    <w:p>
      <w:pPr>
        <w:snapToGrid w:val="0"/>
        <w:spacing w:before="120" w:after="120" w:line="440" w:lineRule="exact"/>
        <w:ind w:firstLine="480" w:firstLineChars="200"/>
        <w:rPr>
          <w:rFonts w:hint="eastAsia" w:ascii="宋体" w:hAnsi="宋体" w:cs="宋体"/>
          <w:sz w:val="24"/>
          <w:u w:val="none"/>
        </w:rPr>
      </w:pPr>
      <w:r>
        <w:rPr>
          <w:rFonts w:hint="eastAsia" w:ascii="宋体" w:hAnsi="宋体" w:cs="宋体"/>
          <w:sz w:val="24"/>
          <w:u w:val="none"/>
        </w:rPr>
        <w:t>若因甲方业主方延期支付甲方工程款，甲方也可相应延期支付乙方款</w:t>
      </w:r>
      <w:r>
        <w:rPr>
          <w:rFonts w:hint="eastAsia" w:ascii="宋体" w:hAnsi="宋体" w:cs="宋体"/>
          <w:sz w:val="24"/>
          <w:u w:val="none"/>
          <w:lang w:val="en-US" w:eastAsia="zh-CN"/>
        </w:rPr>
        <w:t>项</w:t>
      </w:r>
      <w:r>
        <w:rPr>
          <w:rFonts w:hint="eastAsia" w:ascii="宋体" w:hAnsi="宋体" w:cs="宋体"/>
          <w:sz w:val="24"/>
          <w:u w:val="none"/>
        </w:rPr>
        <w:t>，同时不承担相应的利息、滞纳金和违约责任。</w:t>
      </w:r>
    </w:p>
    <w:p>
      <w:pPr>
        <w:snapToGrid w:val="0"/>
        <w:spacing w:before="120" w:after="120" w:line="440" w:lineRule="exact"/>
        <w:ind w:firstLine="482" w:firstLineChars="200"/>
        <w:outlineLvl w:val="9"/>
        <w:rPr>
          <w:rFonts w:ascii="宋体" w:hAnsi="宋体" w:cs="宋体"/>
          <w:b/>
          <w:bCs/>
          <w:sz w:val="24"/>
        </w:rPr>
      </w:pPr>
      <w:r>
        <w:rPr>
          <w:rFonts w:hint="eastAsia" w:ascii="宋体" w:hAnsi="宋体" w:cs="宋体"/>
          <w:b/>
          <w:bCs/>
          <w:sz w:val="24"/>
        </w:rPr>
        <w:t>五</w:t>
      </w:r>
      <w:r>
        <w:rPr>
          <w:rFonts w:hint="eastAsia" w:ascii="宋体" w:hAnsi="宋体" w:cs="宋体"/>
          <w:b/>
          <w:sz w:val="24"/>
        </w:rPr>
        <w:t>、</w:t>
      </w:r>
      <w:r>
        <w:rPr>
          <w:rFonts w:hint="eastAsia" w:ascii="宋体" w:hAnsi="宋体" w:cs="宋体"/>
          <w:b/>
          <w:bCs/>
          <w:sz w:val="24"/>
        </w:rPr>
        <w:t>发票及税金</w:t>
      </w:r>
    </w:p>
    <w:p>
      <w:pPr>
        <w:spacing w:line="440" w:lineRule="exact"/>
        <w:ind w:firstLine="480" w:firstLineChars="200"/>
        <w:rPr>
          <w:rFonts w:ascii="宋体" w:hAnsi="宋体" w:cs="仿宋_GB2312"/>
          <w:sz w:val="24"/>
        </w:rPr>
      </w:pPr>
      <w:r>
        <w:rPr>
          <w:rFonts w:hint="eastAsia" w:ascii="宋体" w:hAnsi="宋体" w:cs="仿宋_GB2312"/>
          <w:sz w:val="24"/>
        </w:rPr>
        <w:t>5.1、有关税务机关、政府征收的应由乙方承担的各种税费由乙方承担，乙方未规定缴纳的，由乙方自行承担一切责任。</w:t>
      </w:r>
    </w:p>
    <w:p>
      <w:pPr>
        <w:spacing w:line="440" w:lineRule="exact"/>
        <w:ind w:firstLine="480" w:firstLineChars="200"/>
        <w:outlineLvl w:val="9"/>
        <w:rPr>
          <w:rFonts w:ascii="宋体" w:hAnsi="宋体" w:cs="仿宋_GB2312"/>
          <w:sz w:val="24"/>
        </w:rPr>
      </w:pPr>
      <w:r>
        <w:rPr>
          <w:rFonts w:hint="eastAsia" w:ascii="宋体" w:hAnsi="宋体" w:cs="仿宋_GB2312"/>
          <w:sz w:val="24"/>
        </w:rPr>
        <w:t>5.2、开具发票责任及要求：</w:t>
      </w:r>
    </w:p>
    <w:p>
      <w:pPr>
        <w:spacing w:line="440" w:lineRule="exact"/>
        <w:ind w:firstLine="480" w:firstLineChars="200"/>
        <w:rPr>
          <w:rFonts w:ascii="宋体" w:hAnsi="宋体" w:cs="仿宋_GB2312"/>
          <w:color w:val="auto"/>
          <w:sz w:val="24"/>
        </w:rPr>
      </w:pPr>
      <w:r>
        <w:rPr>
          <w:rFonts w:hint="eastAsia" w:ascii="宋体" w:hAnsi="宋体" w:cs="仿宋_GB2312"/>
          <w:sz w:val="24"/>
        </w:rPr>
        <w:t>5.3</w:t>
      </w:r>
      <w:r>
        <w:rPr>
          <w:rFonts w:ascii="宋体" w:hAnsi="宋体" w:cs="仿宋_GB2312"/>
          <w:sz w:val="24"/>
        </w:rPr>
        <w:t>.1</w:t>
      </w:r>
      <w:r>
        <w:rPr>
          <w:rFonts w:hint="eastAsia" w:ascii="宋体" w:hAnsi="宋体" w:cs="仿宋_GB2312"/>
          <w:sz w:val="24"/>
        </w:rPr>
        <w:t>、乙方有义务向甲方开具增值税发票（经下简称发票），开票税费由乙方承担。</w:t>
      </w:r>
      <w:r>
        <w:rPr>
          <w:rFonts w:hint="eastAsia" w:ascii="宋体" w:hAnsi="宋体" w:cs="仿宋_GB2312"/>
          <w:sz w:val="24"/>
          <w:lang w:val="en-US" w:eastAsia="zh-CN"/>
        </w:rPr>
        <w:t>根据选择的本合同4.2支</w:t>
      </w:r>
      <w:r>
        <w:rPr>
          <w:rFonts w:hint="eastAsia" w:ascii="宋体" w:hAnsi="宋体" w:cs="仿宋_GB2312"/>
          <w:color w:val="auto"/>
          <w:sz w:val="24"/>
          <w:lang w:val="en-US" w:eastAsia="zh-CN"/>
        </w:rPr>
        <w:t>付方式</w:t>
      </w:r>
      <w:r>
        <w:rPr>
          <w:rFonts w:hint="eastAsia" w:ascii="宋体" w:hAnsi="宋体" w:cs="仿宋_GB2312"/>
          <w:color w:val="auto"/>
          <w:sz w:val="24"/>
        </w:rPr>
        <w:t>乙方不提供发票</w:t>
      </w:r>
      <w:r>
        <w:rPr>
          <w:rFonts w:hint="eastAsia" w:ascii="宋体" w:hAnsi="宋体" w:cs="仿宋_GB2312"/>
          <w:color w:val="auto"/>
          <w:sz w:val="24"/>
          <w:lang w:eastAsia="zh-Hans"/>
        </w:rPr>
        <w:t>或开具发票不合格</w:t>
      </w:r>
      <w:r>
        <w:rPr>
          <w:rFonts w:hint="eastAsia" w:ascii="宋体" w:hAnsi="宋体" w:cs="仿宋_GB2312"/>
          <w:color w:val="auto"/>
          <w:sz w:val="24"/>
        </w:rPr>
        <w:t>的，甲方有权拒绝付款。</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5.3</w:t>
      </w:r>
      <w:r>
        <w:rPr>
          <w:rFonts w:ascii="宋体" w:hAnsi="宋体" w:cs="仿宋_GB2312"/>
          <w:color w:val="auto"/>
          <w:sz w:val="24"/>
        </w:rPr>
        <w:t>.2</w:t>
      </w:r>
      <w:r>
        <w:rPr>
          <w:rFonts w:hint="eastAsia" w:ascii="宋体" w:hAnsi="宋体" w:cs="仿宋_GB2312"/>
          <w:color w:val="auto"/>
          <w:sz w:val="24"/>
        </w:rPr>
        <w:t>、乙方开具的发票不合格的，包括但不限于以下情形：开具虚假、作废等无效发票或者违反国家法律法规开具、提供发票的</w:t>
      </w:r>
      <w:r>
        <w:rPr>
          <w:rFonts w:ascii="宋体" w:hAnsi="宋体" w:cs="仿宋_GB2312"/>
          <w:color w:val="auto"/>
          <w:sz w:val="24"/>
        </w:rPr>
        <w:t>;</w:t>
      </w:r>
      <w:r>
        <w:rPr>
          <w:rFonts w:hint="eastAsia" w:ascii="宋体" w:hAnsi="宋体" w:cs="仿宋_GB2312"/>
          <w:color w:val="auto"/>
          <w:sz w:val="24"/>
        </w:rPr>
        <w:t>开具发票种类错误；开具发票税率与合同约定不符</w:t>
      </w:r>
      <w:r>
        <w:rPr>
          <w:rFonts w:ascii="宋体" w:hAnsi="宋体" w:cs="仿宋_GB2312"/>
          <w:color w:val="auto"/>
          <w:sz w:val="24"/>
        </w:rPr>
        <w:t>;</w:t>
      </w:r>
      <w:r>
        <w:rPr>
          <w:rFonts w:hint="eastAsia" w:ascii="宋体" w:hAnsi="宋体" w:cs="仿宋_GB2312"/>
          <w:color w:val="auto"/>
          <w:sz w:val="24"/>
        </w:rPr>
        <w:t>发票上记载的信息错误；因乙方延迟送达、开具错误等原因造成的发票认证失败等。</w:t>
      </w:r>
    </w:p>
    <w:p>
      <w:pPr>
        <w:snapToGrid w:val="0"/>
        <w:spacing w:before="120" w:after="120" w:line="440" w:lineRule="exact"/>
        <w:ind w:firstLine="482" w:firstLineChars="200"/>
        <w:outlineLvl w:val="9"/>
        <w:rPr>
          <w:rFonts w:hint="eastAsia" w:ascii="宋体" w:hAnsi="宋体" w:cs="宋体"/>
          <w:b/>
          <w:bCs/>
          <w:color w:val="auto"/>
          <w:sz w:val="24"/>
        </w:rPr>
      </w:pPr>
      <w:r>
        <w:rPr>
          <w:rFonts w:hint="eastAsia" w:ascii="宋体" w:hAnsi="宋体" w:cs="宋体"/>
          <w:b/>
          <w:bCs/>
          <w:color w:val="auto"/>
          <w:sz w:val="24"/>
        </w:rPr>
        <w:t xml:space="preserve">六 </w:t>
      </w:r>
      <w:r>
        <w:rPr>
          <w:rFonts w:hint="eastAsia" w:ascii="宋体" w:hAnsi="宋体" w:cs="宋体"/>
          <w:b/>
          <w:color w:val="auto"/>
          <w:sz w:val="24"/>
        </w:rPr>
        <w:t>、</w:t>
      </w:r>
      <w:r>
        <w:rPr>
          <w:rFonts w:hint="eastAsia" w:ascii="宋体" w:hAnsi="宋体" w:cs="宋体"/>
          <w:b/>
          <w:bCs/>
          <w:color w:val="auto"/>
          <w:sz w:val="24"/>
        </w:rPr>
        <w:t>纳税信息</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甲方纳税人全称</w:t>
      </w:r>
      <w:r>
        <w:rPr>
          <w:rFonts w:ascii="宋体" w:hAnsi="宋体" w:cs="仿宋_GB2312"/>
          <w:color w:val="auto"/>
          <w:sz w:val="24"/>
        </w:rPr>
        <w:t>:</w:t>
      </w:r>
      <w:r>
        <w:rPr>
          <w:rFonts w:hint="eastAsia" w:ascii="宋体" w:hAnsi="宋体" w:cs="仿宋_GB2312"/>
          <w:color w:val="auto"/>
          <w:sz w:val="24"/>
          <w:lang w:val="en-US" w:eastAsia="zh-CN"/>
        </w:rPr>
        <w:t>中煤</w:t>
      </w:r>
      <w:r>
        <w:rPr>
          <w:rFonts w:hint="eastAsia" w:ascii="宋体" w:hAnsi="宋体" w:cs="仿宋_GB2312"/>
          <w:color w:val="auto"/>
          <w:sz w:val="24"/>
        </w:rPr>
        <w:t>湖北地质勘察基础工程有限公司</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统一社会信用代码（</w:t>
      </w:r>
      <w:r>
        <w:rPr>
          <w:rFonts w:ascii="宋体" w:hAnsi="宋体" w:cs="仿宋_GB2312"/>
          <w:color w:val="auto"/>
          <w:sz w:val="24"/>
        </w:rPr>
        <w:t>18</w:t>
      </w:r>
      <w:r>
        <w:rPr>
          <w:rFonts w:hint="eastAsia" w:ascii="宋体" w:hAnsi="宋体" w:cs="仿宋_GB2312"/>
          <w:color w:val="auto"/>
          <w:sz w:val="24"/>
        </w:rPr>
        <w:t>位）</w:t>
      </w:r>
      <w:r>
        <w:rPr>
          <w:rFonts w:ascii="宋体" w:hAnsi="宋体" w:cs="仿宋_GB2312"/>
          <w:color w:val="auto"/>
          <w:sz w:val="24"/>
        </w:rPr>
        <w:t>:</w:t>
      </w:r>
      <w:r>
        <w:rPr>
          <w:rFonts w:hint="eastAsia" w:ascii="宋体" w:hAnsi="宋体" w:eastAsia="宋体" w:cs="宋体"/>
          <w:color w:val="auto"/>
          <w:sz w:val="24"/>
          <w:szCs w:val="24"/>
        </w:rPr>
        <w:t>9142</w:t>
      </w:r>
      <w:r>
        <w:rPr>
          <w:rFonts w:hint="eastAsia" w:ascii="宋体" w:hAnsi="宋体" w:eastAsia="宋体" w:cs="宋体"/>
          <w:color w:val="auto"/>
          <w:sz w:val="24"/>
          <w:szCs w:val="24"/>
          <w:lang w:val="en-US" w:eastAsia="zh-CN"/>
        </w:rPr>
        <w:t>0000177566464U</w:t>
      </w:r>
      <w:r>
        <w:rPr>
          <w:rFonts w:ascii="宋体" w:hAnsi="宋体" w:cs="仿宋_GB2312"/>
          <w:color w:val="auto"/>
          <w:sz w:val="24"/>
        </w:rPr>
        <w:t xml:space="preserve"> </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纳税人身份</w:t>
      </w:r>
      <w:r>
        <w:rPr>
          <w:rFonts w:ascii="宋体" w:hAnsi="宋体" w:cs="仿宋_GB2312"/>
          <w:color w:val="auto"/>
          <w:sz w:val="24"/>
        </w:rPr>
        <w:t>:</w:t>
      </w:r>
      <w:r>
        <w:rPr>
          <w:rFonts w:hint="eastAsia" w:ascii="宋体" w:hAnsi="宋体" w:cs="仿宋_GB2312"/>
          <w:color w:val="auto"/>
          <w:spacing w:val="20"/>
          <w:sz w:val="24"/>
          <w:lang w:val="zh-TW"/>
        </w:rPr>
        <w:t xml:space="preserve"> 一般纳税人</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增值税发票类型</w:t>
      </w:r>
      <w:r>
        <w:rPr>
          <w:rFonts w:ascii="宋体" w:hAnsi="宋体" w:cs="仿宋_GB2312"/>
          <w:color w:val="auto"/>
          <w:sz w:val="24"/>
        </w:rPr>
        <w:t>:</w:t>
      </w:r>
      <w:r>
        <w:rPr>
          <w:rFonts w:hint="eastAsia" w:ascii="宋体" w:hAnsi="宋体" w:cs="仿宋_GB2312"/>
          <w:color w:val="auto"/>
          <w:sz w:val="24"/>
        </w:rPr>
        <w:t xml:space="preserve"> 增值税专用/普通发票</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单位地址</w:t>
      </w:r>
      <w:r>
        <w:rPr>
          <w:rFonts w:ascii="宋体" w:hAnsi="宋体" w:cs="仿宋_GB2312"/>
          <w:color w:val="auto"/>
          <w:sz w:val="24"/>
        </w:rPr>
        <w:t>:</w:t>
      </w:r>
      <w:r>
        <w:rPr>
          <w:rFonts w:hint="eastAsia" w:ascii="宋体" w:hAnsi="宋体" w:cs="仿宋_GB2312"/>
          <w:color w:val="auto"/>
          <w:sz w:val="24"/>
        </w:rPr>
        <w:t xml:space="preserve"> </w:t>
      </w:r>
      <w:r>
        <w:rPr>
          <w:rFonts w:hint="eastAsia" w:ascii="宋体" w:hAnsi="宋体" w:cs="仿宋_GB2312"/>
          <w:color w:val="auto"/>
          <w:sz w:val="24"/>
          <w:lang w:val="en-US" w:eastAsia="zh-CN"/>
        </w:rPr>
        <w:t>武汉市武昌区武珞路473</w:t>
      </w:r>
      <w:r>
        <w:rPr>
          <w:rFonts w:hint="eastAsia" w:ascii="宋体" w:hAnsi="宋体" w:cs="仿宋_GB2312"/>
          <w:color w:val="auto"/>
          <w:sz w:val="24"/>
        </w:rPr>
        <w:t xml:space="preserve">号    </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联系电话</w:t>
      </w:r>
      <w:r>
        <w:rPr>
          <w:rFonts w:ascii="宋体" w:hAnsi="宋体" w:cs="仿宋_GB2312"/>
          <w:color w:val="auto"/>
          <w:sz w:val="24"/>
        </w:rPr>
        <w:t xml:space="preserve">: </w:t>
      </w:r>
      <w:r>
        <w:rPr>
          <w:rFonts w:hint="eastAsia" w:ascii="宋体" w:hAnsi="宋体" w:cs="仿宋_GB2312"/>
          <w:color w:val="auto"/>
          <w:sz w:val="24"/>
        </w:rPr>
        <w:t>0714-5373798</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开户银行名称</w:t>
      </w:r>
      <w:r>
        <w:rPr>
          <w:rFonts w:ascii="宋体" w:hAnsi="宋体" w:cs="仿宋_GB2312"/>
          <w:color w:val="auto"/>
          <w:sz w:val="24"/>
        </w:rPr>
        <w:t>:</w:t>
      </w:r>
      <w:r>
        <w:rPr>
          <w:rFonts w:hint="eastAsia" w:ascii="宋体" w:hAnsi="宋体" w:cs="仿宋_GB2312"/>
          <w:color w:val="auto"/>
          <w:sz w:val="24"/>
        </w:rPr>
        <w:t xml:space="preserve"> 中国建设银行股份有限公司黄石铜都支行    </w:t>
      </w:r>
    </w:p>
    <w:p>
      <w:pPr>
        <w:spacing w:line="440" w:lineRule="exact"/>
        <w:ind w:firstLine="480" w:firstLineChars="200"/>
        <w:rPr>
          <w:rFonts w:ascii="宋体" w:hAnsi="宋体" w:cs="仿宋_GB2312"/>
          <w:color w:val="auto"/>
          <w:sz w:val="24"/>
        </w:rPr>
      </w:pPr>
      <w:r>
        <w:rPr>
          <w:rFonts w:hint="eastAsia" w:ascii="宋体" w:hAnsi="宋体" w:cs="仿宋_GB2312"/>
          <w:color w:val="auto"/>
          <w:sz w:val="24"/>
        </w:rPr>
        <w:t>开户银行账号</w:t>
      </w:r>
      <w:r>
        <w:rPr>
          <w:rFonts w:ascii="宋体" w:hAnsi="宋体" w:cs="仿宋_GB2312"/>
          <w:color w:val="auto"/>
          <w:sz w:val="24"/>
        </w:rPr>
        <w:t xml:space="preserve">: </w:t>
      </w:r>
      <w:r>
        <w:rPr>
          <w:rFonts w:hint="eastAsia" w:ascii="宋体" w:hAnsi="宋体" w:eastAsia="宋体" w:cs="宋体"/>
          <w:color w:val="auto"/>
          <w:sz w:val="24"/>
          <w:szCs w:val="24"/>
        </w:rPr>
        <w:t>4200160660805300</w:t>
      </w:r>
      <w:r>
        <w:rPr>
          <w:rFonts w:hint="eastAsia" w:ascii="宋体" w:hAnsi="宋体" w:eastAsia="宋体" w:cs="宋体"/>
          <w:color w:val="auto"/>
          <w:sz w:val="24"/>
          <w:szCs w:val="24"/>
          <w:lang w:val="en-US" w:eastAsia="zh-CN"/>
        </w:rPr>
        <w:t>0139</w:t>
      </w:r>
    </w:p>
    <w:p>
      <w:pPr>
        <w:spacing w:line="440" w:lineRule="exact"/>
        <w:ind w:firstLine="480" w:firstLineChars="200"/>
        <w:rPr>
          <w:rFonts w:ascii="宋体" w:hAnsi="宋体" w:cs="仿宋_GB2312"/>
          <w:sz w:val="24"/>
        </w:rPr>
      </w:pPr>
      <w:r>
        <w:rPr>
          <w:rFonts w:hint="eastAsia" w:ascii="宋体" w:hAnsi="宋体" w:cs="仿宋_GB2312"/>
          <w:sz w:val="24"/>
        </w:rPr>
        <w:t>乙方纳税人全称</w:t>
      </w:r>
      <w:r>
        <w:rPr>
          <w:rFonts w:hint="eastAsia" w:ascii="宋体" w:hAnsi="宋体" w:cs="仿宋_GB2312"/>
          <w:sz w:val="24"/>
          <w:lang w:eastAsia="zh-CN"/>
        </w:rPr>
        <w:t>：</w:t>
      </w:r>
    </w:p>
    <w:p>
      <w:pPr>
        <w:spacing w:line="440" w:lineRule="exact"/>
        <w:ind w:firstLine="480" w:firstLineChars="200"/>
        <w:rPr>
          <w:rFonts w:ascii="宋体" w:hAnsi="宋体" w:cs="仿宋_GB2312"/>
          <w:sz w:val="24"/>
        </w:rPr>
      </w:pPr>
      <w:r>
        <w:rPr>
          <w:rFonts w:hint="eastAsia" w:ascii="宋体" w:hAnsi="宋体" w:cs="仿宋_GB2312"/>
          <w:sz w:val="24"/>
        </w:rPr>
        <w:t>统一社会信用代码（</w:t>
      </w:r>
      <w:r>
        <w:rPr>
          <w:rFonts w:ascii="宋体" w:hAnsi="宋体" w:cs="仿宋_GB2312"/>
          <w:sz w:val="24"/>
        </w:rPr>
        <w:t>18</w:t>
      </w:r>
      <w:r>
        <w:rPr>
          <w:rFonts w:hint="eastAsia" w:ascii="宋体" w:hAnsi="宋体" w:cs="仿宋_GB2312"/>
          <w:sz w:val="24"/>
        </w:rPr>
        <w:t>位）</w:t>
      </w:r>
      <w:r>
        <w:rPr>
          <w:rFonts w:ascii="宋体" w:hAnsi="宋体" w:cs="仿宋_GB2312"/>
          <w:sz w:val="24"/>
        </w:rPr>
        <w:t xml:space="preserve">: </w:t>
      </w:r>
    </w:p>
    <w:p>
      <w:pPr>
        <w:spacing w:line="440" w:lineRule="exact"/>
        <w:ind w:firstLine="480" w:firstLineChars="200"/>
        <w:rPr>
          <w:rFonts w:hint="default" w:ascii="宋体" w:hAnsi="宋体" w:eastAsia="宋体" w:cs="仿宋_GB2312"/>
          <w:sz w:val="24"/>
          <w:lang w:val="en-US" w:eastAsia="zh-CN"/>
        </w:rPr>
      </w:pPr>
      <w:r>
        <w:rPr>
          <w:rFonts w:hint="eastAsia" w:ascii="宋体" w:hAnsi="宋体" w:cs="仿宋_GB2312"/>
          <w:sz w:val="24"/>
        </w:rPr>
        <w:t>纳税人身份</w:t>
      </w:r>
      <w:r>
        <w:rPr>
          <w:rFonts w:ascii="宋体" w:hAnsi="宋体" w:cs="仿宋_GB2312"/>
          <w:sz w:val="24"/>
        </w:rPr>
        <w:t>:</w:t>
      </w:r>
    </w:p>
    <w:p>
      <w:pPr>
        <w:spacing w:line="440" w:lineRule="exact"/>
        <w:ind w:firstLine="480" w:firstLineChars="200"/>
        <w:rPr>
          <w:rFonts w:ascii="宋体" w:hAnsi="宋体" w:cs="仿宋_GB2312"/>
          <w:sz w:val="24"/>
        </w:rPr>
      </w:pPr>
      <w:r>
        <w:rPr>
          <w:rFonts w:hint="eastAsia" w:ascii="宋体" w:hAnsi="宋体" w:cs="仿宋_GB2312"/>
          <w:sz w:val="24"/>
        </w:rPr>
        <w:t>增值税发票类型</w:t>
      </w:r>
      <w:r>
        <w:rPr>
          <w:rFonts w:ascii="宋体" w:hAnsi="宋体" w:cs="仿宋_GB2312"/>
          <w:sz w:val="24"/>
        </w:rPr>
        <w:t>:</w:t>
      </w:r>
      <w:r>
        <w:rPr>
          <w:rFonts w:hint="eastAsia" w:ascii="宋体" w:hAnsi="宋体" w:cs="仿宋_GB2312"/>
          <w:sz w:val="24"/>
        </w:rPr>
        <w:t xml:space="preserve"> 增值税专用/普通发票</w:t>
      </w:r>
    </w:p>
    <w:p>
      <w:pPr>
        <w:spacing w:line="440" w:lineRule="exact"/>
        <w:ind w:firstLine="480" w:firstLineChars="200"/>
        <w:rPr>
          <w:rFonts w:ascii="宋体" w:hAnsi="宋体" w:cs="仿宋_GB2312"/>
          <w:sz w:val="24"/>
        </w:rPr>
      </w:pPr>
      <w:r>
        <w:rPr>
          <w:rFonts w:hint="eastAsia" w:ascii="宋体" w:hAnsi="宋体" w:cs="仿宋_GB2312"/>
          <w:sz w:val="24"/>
        </w:rPr>
        <w:t>单位地址</w:t>
      </w:r>
      <w:r>
        <w:rPr>
          <w:rFonts w:ascii="宋体" w:hAnsi="宋体" w:cs="仿宋_GB2312"/>
          <w:sz w:val="24"/>
        </w:rPr>
        <w:t>:</w:t>
      </w:r>
      <w:r>
        <w:rPr>
          <w:rFonts w:hint="eastAsia" w:ascii="宋体" w:hAnsi="宋体" w:cs="仿宋_GB2312"/>
          <w:sz w:val="24"/>
        </w:rPr>
        <w:t xml:space="preserve"> </w:t>
      </w:r>
    </w:p>
    <w:p>
      <w:pPr>
        <w:spacing w:line="440" w:lineRule="exact"/>
        <w:ind w:firstLine="480" w:firstLineChars="200"/>
        <w:rPr>
          <w:rFonts w:ascii="宋体" w:hAnsi="宋体" w:cs="仿宋_GB2312"/>
          <w:sz w:val="24"/>
        </w:rPr>
      </w:pPr>
      <w:r>
        <w:rPr>
          <w:rFonts w:hint="eastAsia" w:ascii="宋体" w:hAnsi="宋体" w:cs="仿宋_GB2312"/>
          <w:sz w:val="24"/>
        </w:rPr>
        <w:t>联系电话</w:t>
      </w:r>
      <w:r>
        <w:rPr>
          <w:rFonts w:ascii="宋体" w:hAnsi="宋体" w:cs="仿宋_GB2312"/>
          <w:sz w:val="24"/>
        </w:rPr>
        <w:t>:</w:t>
      </w:r>
    </w:p>
    <w:p>
      <w:pPr>
        <w:spacing w:line="440" w:lineRule="exact"/>
        <w:ind w:firstLine="480" w:firstLineChars="200"/>
        <w:rPr>
          <w:rFonts w:ascii="宋体" w:hAnsi="宋体" w:cs="仿宋_GB2312"/>
          <w:sz w:val="24"/>
        </w:rPr>
      </w:pPr>
      <w:r>
        <w:rPr>
          <w:rFonts w:hint="eastAsia" w:ascii="宋体" w:hAnsi="宋体" w:cs="仿宋_GB2312"/>
          <w:sz w:val="24"/>
        </w:rPr>
        <w:t>开户银行名称</w:t>
      </w:r>
      <w:r>
        <w:rPr>
          <w:rFonts w:ascii="宋体" w:hAnsi="宋体" w:cs="仿宋_GB2312"/>
          <w:sz w:val="24"/>
        </w:rPr>
        <w:t>:</w:t>
      </w:r>
      <w:r>
        <w:rPr>
          <w:rFonts w:hint="eastAsia" w:ascii="宋体" w:hAnsi="宋体" w:cs="仿宋_GB2312"/>
          <w:sz w:val="24"/>
        </w:rPr>
        <w:t xml:space="preserve">   </w:t>
      </w:r>
    </w:p>
    <w:p>
      <w:pPr>
        <w:spacing w:line="440" w:lineRule="exact"/>
        <w:ind w:firstLine="460" w:firstLineChars="192"/>
        <w:rPr>
          <w:rFonts w:ascii="宋体" w:hAnsi="宋体" w:cs="仿宋_GB2312"/>
          <w:sz w:val="24"/>
        </w:rPr>
      </w:pPr>
      <w:r>
        <w:rPr>
          <w:rFonts w:hint="eastAsia" w:ascii="宋体" w:hAnsi="宋体" w:cs="仿宋_GB2312"/>
          <w:sz w:val="24"/>
        </w:rPr>
        <w:t>开户银行账号</w:t>
      </w:r>
      <w:r>
        <w:rPr>
          <w:rFonts w:ascii="宋体" w:hAnsi="宋体" w:cs="仿宋_GB2312"/>
          <w:sz w:val="24"/>
        </w:rPr>
        <w:t xml:space="preserve">: </w:t>
      </w:r>
    </w:p>
    <w:p>
      <w:pPr>
        <w:snapToGrid w:val="0"/>
        <w:spacing w:before="120" w:after="120" w:line="440" w:lineRule="exact"/>
        <w:ind w:firstLine="482" w:firstLineChars="200"/>
        <w:outlineLvl w:val="9"/>
        <w:rPr>
          <w:rFonts w:hint="eastAsia" w:ascii="宋体" w:hAnsi="宋体" w:cs="宋体"/>
          <w:b/>
          <w:sz w:val="24"/>
        </w:rPr>
      </w:pPr>
      <w:r>
        <w:rPr>
          <w:rFonts w:hint="eastAsia" w:ascii="宋体" w:hAnsi="宋体" w:cs="宋体"/>
          <w:b/>
          <w:sz w:val="24"/>
        </w:rPr>
        <w:t>七、甲方责任</w:t>
      </w:r>
    </w:p>
    <w:p>
      <w:pPr>
        <w:snapToGrid w:val="0"/>
        <w:spacing w:before="120" w:after="120" w:line="440" w:lineRule="exact"/>
        <w:ind w:firstLine="480" w:firstLineChars="200"/>
        <w:rPr>
          <w:rFonts w:hint="eastAsia" w:ascii="宋体" w:hAnsi="宋体" w:cs="宋体"/>
          <w:sz w:val="24"/>
        </w:rPr>
      </w:pPr>
      <w:r>
        <w:rPr>
          <w:rFonts w:hint="eastAsia" w:ascii="宋体" w:hAnsi="宋体" w:cs="宋体"/>
          <w:bCs/>
          <w:sz w:val="24"/>
        </w:rPr>
        <w:t>7.1</w:t>
      </w:r>
      <w:r>
        <w:rPr>
          <w:rFonts w:hint="eastAsia" w:ascii="宋体" w:hAnsi="宋体" w:cs="宋体"/>
          <w:sz w:val="24"/>
        </w:rPr>
        <w:t>、合理合规指挥乙方作业。</w:t>
      </w:r>
    </w:p>
    <w:p>
      <w:pPr>
        <w:snapToGrid w:val="0"/>
        <w:spacing w:before="120" w:after="120" w:line="440" w:lineRule="exact"/>
        <w:ind w:firstLine="480" w:firstLineChars="200"/>
        <w:rPr>
          <w:rFonts w:hint="eastAsia" w:ascii="宋体" w:hAnsi="宋体" w:cs="宋体"/>
          <w:sz w:val="24"/>
        </w:rPr>
      </w:pPr>
      <w:r>
        <w:rPr>
          <w:rFonts w:hint="eastAsia" w:ascii="宋体" w:hAnsi="宋体" w:cs="宋体"/>
          <w:sz w:val="24"/>
        </w:rPr>
        <w:t>7.2、提供乙方操作人员住宿(住宿提供床铺，行李自备)。</w:t>
      </w:r>
    </w:p>
    <w:p>
      <w:pPr>
        <w:snapToGrid w:val="0"/>
        <w:spacing w:before="120" w:after="120" w:line="440" w:lineRule="exact"/>
        <w:ind w:firstLine="480" w:firstLineChars="200"/>
        <w:rPr>
          <w:rFonts w:hint="eastAsia" w:ascii="宋体" w:hAnsi="宋体" w:cs="宋体"/>
          <w:sz w:val="24"/>
        </w:rPr>
      </w:pPr>
      <w:r>
        <w:rPr>
          <w:rFonts w:hint="eastAsia" w:ascii="宋体" w:hAnsi="宋体" w:cs="宋体"/>
          <w:sz w:val="24"/>
        </w:rPr>
        <w:t>7.3、提供所租设备使用的燃油。</w:t>
      </w:r>
    </w:p>
    <w:p>
      <w:pPr>
        <w:snapToGrid w:val="0"/>
        <w:spacing w:before="120" w:after="120" w:line="440" w:lineRule="exact"/>
        <w:ind w:firstLine="482" w:firstLineChars="200"/>
        <w:outlineLvl w:val="9"/>
        <w:rPr>
          <w:rFonts w:hint="eastAsia" w:ascii="宋体" w:hAnsi="宋体" w:cs="宋体"/>
          <w:b/>
          <w:sz w:val="24"/>
        </w:rPr>
      </w:pPr>
      <w:r>
        <w:rPr>
          <w:rFonts w:hint="eastAsia" w:ascii="宋体" w:hAnsi="宋体" w:cs="宋体"/>
          <w:b/>
          <w:sz w:val="24"/>
        </w:rPr>
        <w:t>八、乙方责任</w:t>
      </w:r>
    </w:p>
    <w:p>
      <w:pPr>
        <w:snapToGrid w:val="0"/>
        <w:spacing w:before="120" w:after="120" w:line="440" w:lineRule="exact"/>
        <w:ind w:firstLine="480" w:firstLineChars="200"/>
        <w:rPr>
          <w:rFonts w:hint="eastAsia" w:ascii="宋体" w:hAnsi="宋体" w:cs="宋体"/>
          <w:sz w:val="24"/>
        </w:rPr>
      </w:pPr>
      <w:r>
        <w:rPr>
          <w:rFonts w:hint="eastAsia" w:ascii="宋体" w:hAnsi="宋体" w:cs="宋体"/>
          <w:bCs/>
          <w:sz w:val="24"/>
        </w:rPr>
        <w:t>8.1</w:t>
      </w:r>
      <w:r>
        <w:rPr>
          <w:rFonts w:hint="eastAsia" w:ascii="宋体" w:hAnsi="宋体" w:cs="宋体"/>
          <w:sz w:val="24"/>
        </w:rPr>
        <w:t>、按甲方要求提供合格设备，维护保养好设备满足甲方施工需要。维修保养费用由乙方自行承担。</w:t>
      </w:r>
    </w:p>
    <w:p>
      <w:pPr>
        <w:snapToGrid w:val="0"/>
        <w:spacing w:before="120" w:after="120" w:line="440" w:lineRule="exact"/>
        <w:ind w:firstLine="480" w:firstLineChars="200"/>
        <w:rPr>
          <w:rFonts w:hint="eastAsia" w:ascii="宋体" w:hAnsi="宋体" w:cs="宋体"/>
          <w:sz w:val="24"/>
        </w:rPr>
      </w:pPr>
      <w:r>
        <w:rPr>
          <w:rFonts w:hint="eastAsia" w:ascii="宋体" w:hAnsi="宋体" w:cs="宋体"/>
          <w:sz w:val="24"/>
        </w:rPr>
        <w:t>8.2、提供</w:t>
      </w:r>
      <w:r>
        <w:rPr>
          <w:rFonts w:hint="eastAsia" w:ascii="宋体" w:hAnsi="宋体" w:cs="宋体"/>
          <w:sz w:val="24"/>
          <w:lang w:val="en-US" w:eastAsia="zh-CN"/>
        </w:rPr>
        <w:t>1-2</w:t>
      </w:r>
      <w:r>
        <w:rPr>
          <w:rFonts w:hint="eastAsia" w:ascii="宋体" w:hAnsi="宋体" w:cs="宋体"/>
          <w:sz w:val="24"/>
        </w:rPr>
        <w:t>名熟练操作人员（</w:t>
      </w:r>
      <w:r>
        <w:rPr>
          <w:rFonts w:hint="eastAsia" w:ascii="宋体" w:hAnsi="宋体" w:eastAsia="宋体" w:cs="宋体"/>
          <w:b/>
          <w:bCs/>
          <w:sz w:val="24"/>
          <w:lang w:val="en-US" w:eastAsia="zh-CN"/>
        </w:rPr>
        <w:t>如</w:t>
      </w:r>
      <w:r>
        <w:rPr>
          <w:rFonts w:hint="eastAsia" w:ascii="宋体" w:hAnsi="宋体" w:cs="宋体"/>
          <w:b/>
          <w:bCs/>
          <w:sz w:val="24"/>
        </w:rPr>
        <w:t>特种</w:t>
      </w:r>
      <w:r>
        <w:rPr>
          <w:rFonts w:hint="eastAsia" w:ascii="宋体" w:hAnsi="宋体" w:cs="宋体"/>
          <w:b/>
          <w:bCs/>
          <w:sz w:val="24"/>
          <w:lang w:val="en-US" w:eastAsia="zh-CN"/>
        </w:rPr>
        <w:t>设备的</w:t>
      </w:r>
      <w:r>
        <w:rPr>
          <w:rFonts w:hint="eastAsia" w:ascii="宋体" w:hAnsi="宋体" w:cs="宋体"/>
          <w:b/>
          <w:bCs/>
          <w:sz w:val="24"/>
        </w:rPr>
        <w:t>必须持合格作业人员操作证上岗</w:t>
      </w:r>
      <w:r>
        <w:rPr>
          <w:rFonts w:hint="eastAsia" w:ascii="宋体" w:hAnsi="宋体" w:cs="宋体"/>
          <w:sz w:val="24"/>
        </w:rPr>
        <w:t>），满足甲方24小时施工作业需要。</w:t>
      </w:r>
    </w:p>
    <w:p>
      <w:pPr>
        <w:snapToGrid w:val="0"/>
        <w:spacing w:before="120" w:after="120" w:line="440" w:lineRule="exact"/>
        <w:ind w:firstLine="480" w:firstLineChars="200"/>
        <w:rPr>
          <w:rFonts w:hint="eastAsia" w:ascii="宋体" w:hAnsi="宋体" w:cs="宋体"/>
          <w:sz w:val="24"/>
        </w:rPr>
      </w:pPr>
      <w:r>
        <w:rPr>
          <w:rFonts w:hint="eastAsia" w:ascii="宋体" w:hAnsi="宋体" w:cs="宋体"/>
          <w:sz w:val="24"/>
        </w:rPr>
        <w:t>8.3、操作人员必须遵守有关设备安全操作规程，服从甲方指挥，操作时应时常注意设备、人员安全，因出租方操作人员操作不当的原因造成的机械及人员事故，由出租方承担一切损失。</w:t>
      </w:r>
    </w:p>
    <w:p>
      <w:pPr>
        <w:snapToGrid w:val="0"/>
        <w:spacing w:before="120" w:after="120" w:line="440" w:lineRule="exact"/>
        <w:ind w:firstLine="480" w:firstLineChars="200"/>
        <w:rPr>
          <w:rFonts w:hint="eastAsia" w:ascii="宋体" w:hAnsi="宋体" w:cs="宋体"/>
          <w:sz w:val="24"/>
        </w:rPr>
      </w:pPr>
      <w:r>
        <w:rPr>
          <w:rFonts w:hint="eastAsia" w:ascii="宋体" w:hAnsi="宋体" w:cs="宋体"/>
          <w:sz w:val="24"/>
        </w:rPr>
        <w:t>8.4、操作人员必须24小时待命。如操作人员不服从指挥、消极怠工，甲方有权要求乙方更换操作人员，乙方必须无条件执行。</w:t>
      </w:r>
    </w:p>
    <w:p>
      <w:pPr>
        <w:snapToGrid w:val="0"/>
        <w:spacing w:before="120" w:after="120" w:line="440" w:lineRule="exact"/>
        <w:ind w:firstLine="480" w:firstLineChars="200"/>
        <w:outlineLvl w:val="9"/>
        <w:rPr>
          <w:rFonts w:hint="eastAsia" w:ascii="宋体" w:hAnsi="宋体" w:cs="宋体"/>
          <w:sz w:val="24"/>
        </w:rPr>
      </w:pPr>
      <w:r>
        <w:rPr>
          <w:rFonts w:hint="eastAsia" w:ascii="宋体" w:hAnsi="宋体" w:cs="宋体"/>
          <w:sz w:val="24"/>
        </w:rPr>
        <w:t>8.5、乙方负责设备的进退场且费用自理。</w:t>
      </w:r>
    </w:p>
    <w:p>
      <w:pPr>
        <w:spacing w:line="440" w:lineRule="exact"/>
        <w:ind w:firstLine="480" w:firstLineChars="200"/>
        <w:rPr>
          <w:rFonts w:ascii="宋体" w:hAnsi="宋体" w:cs="宋体"/>
          <w:bCs/>
          <w:sz w:val="24"/>
        </w:rPr>
      </w:pPr>
      <w:r>
        <w:rPr>
          <w:rFonts w:hint="eastAsia" w:ascii="宋体" w:hAnsi="宋体" w:cs="宋体"/>
          <w:sz w:val="24"/>
        </w:rPr>
        <w:t>8.6、如出现故障24小时不能修复，乙方自行更换相同设备且费用自理。</w:t>
      </w:r>
    </w:p>
    <w:p>
      <w:pPr>
        <w:snapToGrid w:val="0"/>
        <w:spacing w:before="120" w:after="120" w:line="440" w:lineRule="exact"/>
        <w:ind w:firstLine="480" w:firstLineChars="200"/>
        <w:rPr>
          <w:rFonts w:ascii="宋体" w:hAnsi="宋体" w:cs="宋体"/>
          <w:sz w:val="24"/>
        </w:rPr>
      </w:pPr>
      <w:r>
        <w:rPr>
          <w:rFonts w:hint="eastAsia" w:ascii="宋体" w:hAnsi="宋体" w:cs="宋体"/>
          <w:sz w:val="24"/>
        </w:rPr>
        <w:t>本协议一式两份，双方各执一份，具有同等效力，且相互制约。起租之日生效，工程完工结清所有款项后失效。</w:t>
      </w:r>
    </w:p>
    <w:p>
      <w:pPr>
        <w:spacing w:line="360" w:lineRule="auto"/>
        <w:ind w:firstLine="480" w:firstLineChars="200"/>
        <w:rPr>
          <w:rFonts w:hint="eastAsia" w:ascii="宋体" w:hAnsi="宋体" w:cs="宋体"/>
          <w:sz w:val="24"/>
        </w:rPr>
      </w:pPr>
      <w:r>
        <w:rPr>
          <w:rFonts w:hint="eastAsia" w:ascii="宋体" w:hAnsi="宋体" w:cs="宋体"/>
          <w:sz w:val="24"/>
        </w:rPr>
        <w:t>本协议未尽事宜，依据《中华人民共和国</w:t>
      </w:r>
      <w:r>
        <w:rPr>
          <w:rFonts w:hint="eastAsia" w:ascii="宋体" w:hAnsi="宋体" w:cs="宋体"/>
          <w:sz w:val="24"/>
          <w:lang w:eastAsia="zh-CN"/>
        </w:rPr>
        <w:t>民法典</w:t>
      </w:r>
      <w:r>
        <w:rPr>
          <w:rFonts w:hint="eastAsia" w:ascii="宋体" w:hAnsi="宋体" w:cs="宋体"/>
          <w:sz w:val="24"/>
        </w:rPr>
        <w:t>》的有关规定双方共同协商，作出补充规定，补充规定与本合同具有同等效力。</w:t>
      </w:r>
    </w:p>
    <w:p>
      <w:pPr>
        <w:spacing w:line="360" w:lineRule="auto"/>
        <w:ind w:firstLine="480" w:firstLineChars="200"/>
        <w:rPr>
          <w:rFonts w:hint="eastAsia" w:ascii="宋体" w:hAnsi="宋体" w:cs="宋体"/>
          <w:sz w:val="24"/>
        </w:rPr>
      </w:pPr>
      <w:r>
        <w:rPr>
          <w:rFonts w:hint="eastAsia" w:ascii="宋体" w:hAnsi="宋体" w:cs="仿宋_GB2312"/>
          <w:sz w:val="24"/>
        </w:rPr>
        <w:t>有关本协议一切争议，双方应根据《中华人民共和国</w:t>
      </w:r>
      <w:r>
        <w:rPr>
          <w:rFonts w:hint="eastAsia" w:ascii="宋体" w:hAnsi="宋体" w:cs="仿宋_GB2312"/>
          <w:sz w:val="24"/>
          <w:lang w:eastAsia="zh-Hans"/>
        </w:rPr>
        <w:t>民法典</w:t>
      </w:r>
      <w:r>
        <w:rPr>
          <w:rFonts w:hint="eastAsia" w:ascii="宋体" w:hAnsi="宋体" w:cs="仿宋_GB2312"/>
          <w:sz w:val="24"/>
        </w:rPr>
        <w:t>》及其它相关法律的有关条款友好协商解决，协商不成，可向当地法院提起诉讼。</w:t>
      </w:r>
    </w:p>
    <w:p>
      <w:pPr>
        <w:spacing w:line="360" w:lineRule="auto"/>
        <w:ind w:firstLine="420" w:firstLineChars="150"/>
        <w:jc w:val="left"/>
        <w:rPr>
          <w:rFonts w:ascii="宋体" w:hAnsi="宋体" w:cs="仿宋_GB2312"/>
          <w:sz w:val="24"/>
        </w:rPr>
      </w:pPr>
      <w:r>
        <w:rPr>
          <w:rFonts w:hint="eastAsia"/>
          <w:sz w:val="28"/>
        </w:rPr>
        <w:t xml:space="preserve">  </w:t>
      </w:r>
      <w:r>
        <w:rPr>
          <w:rFonts w:hint="eastAsia" w:ascii="宋体" w:hAnsi="宋体" w:cs="仿宋_GB2312"/>
          <w:sz w:val="24"/>
        </w:rPr>
        <w:t>甲方：</w:t>
      </w:r>
      <w:r>
        <w:rPr>
          <w:rFonts w:ascii="宋体" w:hAnsi="宋体" w:cs="仿宋_GB2312"/>
          <w:sz w:val="24"/>
        </w:rPr>
        <w:t>(</w:t>
      </w:r>
      <w:r>
        <w:rPr>
          <w:rFonts w:hint="eastAsia" w:ascii="宋体" w:hAnsi="宋体" w:cs="仿宋_GB2312"/>
          <w:sz w:val="24"/>
        </w:rPr>
        <w:t>公章</w:t>
      </w:r>
      <w:r>
        <w:rPr>
          <w:rFonts w:ascii="宋体" w:hAnsi="宋体" w:cs="仿宋_GB2312"/>
          <w:sz w:val="24"/>
        </w:rPr>
        <w:t>)</w:t>
      </w:r>
      <w:r>
        <w:rPr>
          <w:rFonts w:hint="eastAsia" w:ascii="宋体" w:hAnsi="宋体" w:cs="仿宋_GB2312"/>
          <w:sz w:val="24"/>
        </w:rPr>
        <w:t>　                            乙方：</w:t>
      </w:r>
      <w:r>
        <w:rPr>
          <w:rFonts w:ascii="宋体" w:hAnsi="宋体" w:cs="仿宋_GB2312"/>
          <w:sz w:val="24"/>
        </w:rPr>
        <w:t>(</w:t>
      </w:r>
      <w:r>
        <w:rPr>
          <w:rFonts w:hint="eastAsia" w:ascii="宋体" w:hAnsi="宋体" w:cs="仿宋_GB2312"/>
          <w:sz w:val="24"/>
        </w:rPr>
        <w:t>公章</w:t>
      </w:r>
      <w:r>
        <w:rPr>
          <w:rFonts w:ascii="宋体" w:hAnsi="宋体" w:cs="仿宋_GB2312"/>
          <w:sz w:val="24"/>
        </w:rPr>
        <w:t>)</w:t>
      </w:r>
    </w:p>
    <w:p>
      <w:pPr>
        <w:spacing w:line="360" w:lineRule="auto"/>
        <w:ind w:firstLine="638" w:firstLineChars="266"/>
        <w:jc w:val="left"/>
        <w:rPr>
          <w:rFonts w:ascii="宋体" w:hAnsi="宋体" w:cs="仿宋_GB2312"/>
          <w:sz w:val="24"/>
        </w:rPr>
      </w:pPr>
      <w:r>
        <w:rPr>
          <w:rFonts w:hint="eastAsia" w:ascii="宋体" w:hAnsi="宋体" w:cs="仿宋_GB2312"/>
          <w:sz w:val="24"/>
        </w:rPr>
        <w:t>住所：　                                  住所：</w:t>
      </w:r>
    </w:p>
    <w:p>
      <w:pPr>
        <w:spacing w:line="360" w:lineRule="auto"/>
        <w:ind w:firstLine="638" w:firstLineChars="266"/>
        <w:jc w:val="left"/>
        <w:rPr>
          <w:rFonts w:ascii="宋体" w:hAnsi="宋体" w:cs="仿宋_GB2312"/>
          <w:sz w:val="24"/>
        </w:rPr>
      </w:pPr>
      <w:r>
        <w:rPr>
          <w:rFonts w:hint="eastAsia" w:ascii="宋体" w:hAnsi="宋体" w:cs="仿宋_GB2312"/>
          <w:sz w:val="24"/>
        </w:rPr>
        <w:t>法定代表人或　                   　       法定代表人或</w:t>
      </w:r>
    </w:p>
    <w:p>
      <w:pPr>
        <w:spacing w:line="360" w:lineRule="auto"/>
        <w:ind w:firstLine="638" w:firstLineChars="266"/>
        <w:jc w:val="left"/>
        <w:rPr>
          <w:rFonts w:ascii="宋体" w:hAnsi="宋体" w:cs="仿宋_GB2312"/>
          <w:sz w:val="24"/>
        </w:rPr>
      </w:pPr>
      <w:r>
        <w:rPr>
          <w:rFonts w:hint="eastAsia" w:ascii="宋体" w:hAnsi="宋体" w:cs="仿宋_GB2312"/>
          <w:sz w:val="24"/>
        </w:rPr>
        <w:t>其委托代理人：                            其委托代理人：</w:t>
      </w:r>
    </w:p>
    <w:p>
      <w:pPr>
        <w:spacing w:line="360" w:lineRule="auto"/>
        <w:ind w:firstLine="638" w:firstLineChars="266"/>
        <w:jc w:val="left"/>
        <w:rPr>
          <w:rFonts w:hint="default" w:ascii="宋体" w:hAnsi="宋体" w:eastAsia="宋体" w:cs="仿宋_GB2312"/>
          <w:sz w:val="24"/>
          <w:lang w:val="en-US" w:eastAsia="zh-CN"/>
        </w:rPr>
      </w:pPr>
      <w:r>
        <w:rPr>
          <w:rFonts w:hint="eastAsia" w:ascii="宋体" w:hAnsi="宋体" w:cs="仿宋_GB2312"/>
          <w:sz w:val="24"/>
        </w:rPr>
        <w:t>联系电话：                                联系电话：</w:t>
      </w:r>
    </w:p>
    <w:p>
      <w:pPr>
        <w:spacing w:line="360" w:lineRule="auto"/>
        <w:ind w:firstLine="638" w:firstLineChars="266"/>
        <w:jc w:val="left"/>
        <w:rPr>
          <w:rFonts w:hint="eastAsia"/>
          <w:bCs/>
          <w:color w:val="auto"/>
          <w:sz w:val="40"/>
          <w:szCs w:val="36"/>
        </w:rPr>
      </w:pPr>
      <w:r>
        <w:rPr>
          <w:rFonts w:hint="eastAsia" w:ascii="宋体" w:hAnsi="宋体" w:cs="仿宋_GB2312"/>
          <w:sz w:val="24"/>
        </w:rPr>
        <w:t>签约日期：                                签约日期：</w:t>
      </w:r>
      <w:r>
        <w:rPr>
          <w:rFonts w:ascii="宋体" w:hAnsi="宋体" w:cs="仿宋_GB2312"/>
          <w:sz w:val="24"/>
        </w:rPr>
        <w:tab/>
      </w:r>
      <w:r>
        <w:rPr>
          <w:rFonts w:hint="eastAsia" w:ascii="宋体" w:hAnsi="宋体" w:cs="仿宋_GB2312"/>
          <w:sz w:val="24"/>
          <w:lang w:val="en-US" w:eastAsia="zh-CN"/>
        </w:rPr>
        <w:t xml:space="preserve"> </w:t>
      </w:r>
    </w:p>
    <w:p>
      <w:pPr>
        <w:jc w:val="left"/>
        <w:outlineLvl w:val="1"/>
        <w:rPr>
          <w:rFonts w:hint="eastAsia" w:ascii="微软雅黑" w:hAnsi="微软雅黑" w:eastAsia="微软雅黑" w:cs="微软雅黑"/>
          <w:bCs/>
          <w:color w:val="auto"/>
          <w:sz w:val="21"/>
          <w:szCs w:val="21"/>
        </w:rPr>
      </w:pPr>
      <w:bookmarkStart w:id="64" w:name="_Toc25683"/>
      <w:r>
        <w:rPr>
          <w:rFonts w:hint="eastAsia" w:ascii="微软雅黑" w:hAnsi="微软雅黑" w:eastAsia="微软雅黑" w:cs="微软雅黑"/>
          <w:bCs/>
          <w:color w:val="auto"/>
          <w:sz w:val="21"/>
          <w:szCs w:val="21"/>
          <w:lang w:val="en-US" w:eastAsia="zh-CN"/>
        </w:rPr>
        <w:t>附件2</w:t>
      </w:r>
      <w:r>
        <w:rPr>
          <w:rFonts w:hint="eastAsia" w:ascii="微软雅黑" w:hAnsi="微软雅黑" w:eastAsia="微软雅黑" w:cs="微软雅黑"/>
          <w:bCs/>
          <w:color w:val="auto"/>
          <w:sz w:val="21"/>
          <w:szCs w:val="21"/>
        </w:rPr>
        <w:t>施工劳务</w:t>
      </w:r>
      <w:r>
        <w:rPr>
          <w:rFonts w:hint="eastAsia" w:ascii="微软雅黑" w:hAnsi="微软雅黑" w:eastAsia="微软雅黑" w:cs="微软雅黑"/>
          <w:bCs/>
          <w:color w:val="auto"/>
          <w:sz w:val="21"/>
          <w:szCs w:val="21"/>
          <w:lang w:eastAsia="zh-Hans"/>
        </w:rPr>
        <w:t>分包</w:t>
      </w:r>
      <w:r>
        <w:rPr>
          <w:rFonts w:hint="eastAsia" w:ascii="微软雅黑" w:hAnsi="微软雅黑" w:eastAsia="微软雅黑" w:cs="微软雅黑"/>
          <w:bCs/>
          <w:color w:val="auto"/>
          <w:sz w:val="21"/>
          <w:szCs w:val="21"/>
        </w:rPr>
        <w:t>合同</w:t>
      </w:r>
      <w:bookmarkEnd w:id="64"/>
    </w:p>
    <w:p>
      <w:pPr>
        <w:jc w:val="center"/>
        <w:rPr>
          <w:rFonts w:hint="default" w:eastAsiaTheme="minorEastAsia"/>
          <w:bCs/>
          <w:color w:val="auto"/>
          <w:sz w:val="40"/>
          <w:szCs w:val="36"/>
          <w:lang w:val="en-US" w:eastAsia="zh-CN"/>
        </w:rPr>
      </w:pPr>
    </w:p>
    <w:p>
      <w:pPr>
        <w:jc w:val="center"/>
        <w:rPr>
          <w:bCs/>
          <w:color w:val="auto"/>
          <w:sz w:val="40"/>
          <w:szCs w:val="36"/>
        </w:rPr>
      </w:pPr>
      <w:r>
        <w:rPr>
          <w:rFonts w:hint="eastAsia"/>
          <w:bCs/>
          <w:color w:val="auto"/>
          <w:sz w:val="40"/>
          <w:szCs w:val="36"/>
        </w:rPr>
        <w:t>施工</w:t>
      </w:r>
      <w:r>
        <w:rPr>
          <w:bCs/>
          <w:color w:val="auto"/>
          <w:sz w:val="40"/>
          <w:szCs w:val="36"/>
        </w:rPr>
        <w:t>劳务</w:t>
      </w:r>
      <w:r>
        <w:rPr>
          <w:rFonts w:hint="eastAsia"/>
          <w:bCs/>
          <w:color w:val="auto"/>
          <w:sz w:val="40"/>
          <w:szCs w:val="36"/>
          <w:lang w:eastAsia="zh-Hans"/>
        </w:rPr>
        <w:t>分包</w:t>
      </w:r>
      <w:r>
        <w:rPr>
          <w:bCs/>
          <w:color w:val="auto"/>
          <w:sz w:val="40"/>
          <w:szCs w:val="36"/>
        </w:rPr>
        <w:t>合同</w:t>
      </w:r>
    </w:p>
    <w:p>
      <w:pPr>
        <w:spacing w:line="500" w:lineRule="exact"/>
        <w:jc w:val="left"/>
        <w:rPr>
          <w:rFonts w:hint="eastAsia" w:ascii="宋体" w:hAnsi="宋体" w:cs="宋体"/>
          <w:color w:val="auto"/>
          <w:sz w:val="24"/>
          <w:szCs w:val="24"/>
        </w:rPr>
      </w:pPr>
      <w:r>
        <w:rPr>
          <w:rFonts w:hint="eastAsia" w:ascii="宋体" w:hAnsi="宋体" w:cs="宋体"/>
          <w:color w:val="auto"/>
          <w:sz w:val="24"/>
          <w:szCs w:val="24"/>
          <w:lang w:eastAsia="zh-Hans"/>
        </w:rPr>
        <w:t>发</w:t>
      </w:r>
      <w:r>
        <w:rPr>
          <w:rFonts w:hint="eastAsia" w:ascii="宋体" w:hAnsi="宋体" w:cs="宋体"/>
          <w:color w:val="auto"/>
          <w:sz w:val="24"/>
          <w:szCs w:val="24"/>
        </w:rPr>
        <w:t xml:space="preserve">包人： </w:t>
      </w:r>
    </w:p>
    <w:p>
      <w:pPr>
        <w:spacing w:line="500" w:lineRule="exact"/>
        <w:jc w:val="left"/>
        <w:rPr>
          <w:rFonts w:hint="eastAsia" w:ascii="宋体" w:hAnsi="宋体" w:cs="宋体"/>
          <w:color w:val="auto"/>
          <w:sz w:val="24"/>
          <w:szCs w:val="24"/>
        </w:rPr>
      </w:pPr>
      <w:r>
        <w:rPr>
          <w:rFonts w:hint="eastAsia" w:ascii="宋体" w:hAnsi="宋体" w:cs="宋体"/>
          <w:color w:val="auto"/>
          <w:sz w:val="24"/>
          <w:szCs w:val="24"/>
        </w:rPr>
        <w:t xml:space="preserve">分包人：   </w:t>
      </w:r>
    </w:p>
    <w:p>
      <w:pPr>
        <w:spacing w:line="50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rPr>
        <w:t>依照《中华人民共和国民法典》、《中华人民共和国建筑法》及其它有关法律、行政法规，遵循平等、自愿、公平和诚实信用的原则，双方就劳务分包事项协商达成一致，订立本合同。</w:t>
      </w:r>
    </w:p>
    <w:p>
      <w:pPr>
        <w:pStyle w:val="36"/>
        <w:numPr>
          <w:ilvl w:val="0"/>
          <w:numId w:val="13"/>
        </w:numPr>
        <w:spacing w:line="500" w:lineRule="exact"/>
        <w:ind w:left="0" w:firstLine="422" w:firstLineChars="175"/>
        <w:jc w:val="left"/>
        <w:outlineLvl w:val="9"/>
        <w:rPr>
          <w:rFonts w:hint="eastAsia" w:ascii="宋体" w:hAnsi="宋体" w:cs="宋体"/>
          <w:b/>
          <w:color w:val="auto"/>
          <w:sz w:val="24"/>
          <w:szCs w:val="24"/>
        </w:rPr>
      </w:pPr>
      <w:r>
        <w:rPr>
          <w:rFonts w:hint="eastAsia" w:ascii="宋体" w:hAnsi="宋体" w:cs="宋体"/>
          <w:b/>
          <w:color w:val="auto"/>
          <w:sz w:val="24"/>
          <w:szCs w:val="24"/>
        </w:rPr>
        <w:t>工程概况</w:t>
      </w:r>
    </w:p>
    <w:p>
      <w:pPr>
        <w:pStyle w:val="36"/>
        <w:spacing w:line="500" w:lineRule="exact"/>
        <w:ind w:firstLineChars="175"/>
        <w:jc w:val="left"/>
        <w:rPr>
          <w:rFonts w:hint="eastAsia" w:ascii="宋体" w:hAnsi="宋体" w:cs="宋体"/>
          <w:color w:val="auto"/>
          <w:sz w:val="24"/>
          <w:szCs w:val="24"/>
          <w:u w:val="single"/>
        </w:rPr>
      </w:pPr>
      <w:r>
        <w:rPr>
          <w:rFonts w:hint="eastAsia" w:ascii="宋体" w:hAnsi="宋体" w:cs="宋体"/>
          <w:color w:val="auto"/>
          <w:sz w:val="24"/>
          <w:szCs w:val="24"/>
        </w:rPr>
        <w:t>1.1工程名称：</w:t>
      </w:r>
      <w:r>
        <w:rPr>
          <w:rFonts w:hint="eastAsia" w:ascii="宋体" w:hAnsi="宋体" w:cs="宋体"/>
          <w:color w:val="auto"/>
          <w:sz w:val="24"/>
          <w:szCs w:val="24"/>
          <w:u w:val="single"/>
        </w:rPr>
        <w:t xml:space="preserve">                              </w:t>
      </w:r>
      <w:r>
        <w:rPr>
          <w:rFonts w:hint="eastAsia" w:ascii="宋体" w:hAnsi="宋体" w:cs="宋体"/>
          <w:color w:val="auto"/>
          <w:sz w:val="24"/>
          <w:szCs w:val="24"/>
        </w:rPr>
        <w:t>劳务作业。</w:t>
      </w:r>
    </w:p>
    <w:p>
      <w:pPr>
        <w:pStyle w:val="36"/>
        <w:spacing w:line="500" w:lineRule="exact"/>
        <w:ind w:firstLineChars="175"/>
        <w:jc w:val="left"/>
        <w:rPr>
          <w:rFonts w:hint="eastAsia" w:ascii="宋体" w:hAnsi="宋体" w:cs="宋体"/>
          <w:color w:val="auto"/>
          <w:sz w:val="24"/>
          <w:szCs w:val="24"/>
        </w:rPr>
      </w:pPr>
      <w:r>
        <w:rPr>
          <w:rFonts w:hint="eastAsia" w:ascii="宋体" w:hAnsi="宋体" w:cs="宋体"/>
          <w:color w:val="auto"/>
          <w:sz w:val="24"/>
          <w:szCs w:val="24"/>
        </w:rPr>
        <w:t xml:space="preserve">1.2工程地点： </w:t>
      </w:r>
    </w:p>
    <w:p>
      <w:pPr>
        <w:spacing w:line="46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1.3工程承包范围及内容：</w:t>
      </w:r>
      <w:r>
        <w:rPr>
          <w:rFonts w:hint="eastAsia" w:ascii="宋体" w:hAnsi="宋体" w:cs="宋体"/>
          <w:sz w:val="24"/>
          <w:szCs w:val="24"/>
        </w:rPr>
        <w:t>项目</w:t>
      </w:r>
      <w:r>
        <w:rPr>
          <w:rFonts w:hint="eastAsia" w:ascii="宋体" w:hAnsi="宋体" w:cs="宋体"/>
          <w:sz w:val="24"/>
          <w:szCs w:val="24"/>
          <w:u w:val="none"/>
        </w:rPr>
        <w:t>范围内劳务作业</w:t>
      </w:r>
      <w:r>
        <w:rPr>
          <w:rFonts w:hint="eastAsia" w:ascii="宋体" w:hAnsi="宋体" w:cs="宋体"/>
          <w:color w:val="auto"/>
          <w:sz w:val="24"/>
          <w:szCs w:val="24"/>
        </w:rPr>
        <w:t xml:space="preserve"> </w:t>
      </w:r>
    </w:p>
    <w:p>
      <w:pPr>
        <w:pStyle w:val="36"/>
        <w:spacing w:line="500" w:lineRule="exact"/>
        <w:ind w:firstLineChars="175"/>
        <w:jc w:val="left"/>
        <w:rPr>
          <w:rFonts w:hint="eastAsia" w:ascii="宋体" w:hAnsi="宋体" w:cs="宋体"/>
          <w:color w:val="auto"/>
          <w:sz w:val="24"/>
          <w:szCs w:val="24"/>
        </w:rPr>
      </w:pPr>
      <w:r>
        <w:rPr>
          <w:rFonts w:hint="eastAsia" w:ascii="宋体" w:hAnsi="宋体" w:cs="宋体"/>
          <w:color w:val="auto"/>
          <w:sz w:val="24"/>
          <w:szCs w:val="24"/>
        </w:rPr>
        <w:t>1.4合同结算方式：</w:t>
      </w:r>
    </w:p>
    <w:p>
      <w:pPr>
        <w:pStyle w:val="36"/>
        <w:spacing w:line="500" w:lineRule="exact"/>
        <w:ind w:firstLineChars="175"/>
        <w:jc w:val="left"/>
        <w:rPr>
          <w:rFonts w:hint="eastAsia" w:ascii="宋体" w:hAnsi="宋体" w:cs="宋体"/>
          <w:color w:val="auto"/>
          <w:sz w:val="24"/>
          <w:szCs w:val="24"/>
          <w:u w:val="single"/>
        </w:rPr>
      </w:pPr>
      <w:r>
        <w:rPr>
          <w:rFonts w:hint="eastAsia" w:ascii="宋体" w:hAnsi="宋体" w:cs="宋体"/>
          <w:color w:val="auto"/>
          <w:sz w:val="24"/>
          <w:szCs w:val="24"/>
        </w:rPr>
        <w:t>1.4.1</w:t>
      </w:r>
      <w:r>
        <w:rPr>
          <w:rFonts w:hint="eastAsia" w:ascii="宋体" w:hAnsi="宋体" w:cs="宋体"/>
          <w:color w:val="auto"/>
          <w:sz w:val="24"/>
          <w:szCs w:val="24"/>
        </w:rPr>
        <w:sym w:font="Wingdings 2" w:char="0052"/>
      </w:r>
      <w:r>
        <w:rPr>
          <w:rFonts w:hint="eastAsia" w:ascii="宋体" w:hAnsi="宋体" w:cs="宋体"/>
          <w:color w:val="auto"/>
          <w:sz w:val="24"/>
          <w:szCs w:val="24"/>
        </w:rPr>
        <w:t>合同价款总价包干，金额</w:t>
      </w:r>
      <w:r>
        <w:rPr>
          <w:rFonts w:hint="eastAsia" w:ascii="宋体" w:hAnsi="宋体" w:cs="宋体"/>
          <w:color w:val="auto"/>
          <w:sz w:val="24"/>
          <w:szCs w:val="24"/>
        </w:rPr>
        <w:sym w:font="Wingdings 2" w:char="0052"/>
      </w:r>
      <w:r>
        <w:rPr>
          <w:rFonts w:hint="eastAsia" w:ascii="宋体" w:hAnsi="宋体" w:cs="宋体"/>
          <w:color w:val="auto"/>
          <w:sz w:val="24"/>
          <w:szCs w:val="24"/>
        </w:rPr>
        <w:t>含税写：</w:t>
      </w:r>
      <w:r>
        <w:rPr>
          <w:rFonts w:hint="eastAsia" w:ascii="宋体" w:hAnsi="宋体" w:cs="宋体"/>
          <w:color w:val="auto"/>
          <w:sz w:val="24"/>
          <w:szCs w:val="24"/>
          <w:u w:val="single"/>
        </w:rPr>
        <w:t xml:space="preserve">                          ，         </w:t>
      </w:r>
      <w:r>
        <w:rPr>
          <w:rFonts w:hint="eastAsia" w:ascii="宋体" w:hAnsi="宋体" w:cs="宋体"/>
          <w:color w:val="auto"/>
          <w:sz w:val="24"/>
          <w:szCs w:val="24"/>
        </w:rPr>
        <w:t>□不含税金额大写：</w:t>
      </w:r>
      <w:r>
        <w:rPr>
          <w:rFonts w:hint="eastAsia" w:ascii="宋体" w:hAnsi="宋体" w:cs="宋体"/>
          <w:color w:val="auto"/>
          <w:sz w:val="24"/>
          <w:szCs w:val="24"/>
          <w:u w:val="single"/>
        </w:rPr>
        <w:t xml:space="preserve">                                                  ；</w:t>
      </w:r>
    </w:p>
    <w:p>
      <w:pPr>
        <w:pStyle w:val="36"/>
        <w:spacing w:line="500" w:lineRule="exact"/>
        <w:ind w:firstLineChars="175"/>
        <w:jc w:val="left"/>
        <w:rPr>
          <w:rFonts w:hint="eastAsia" w:ascii="宋体" w:hAnsi="宋体" w:cs="宋体"/>
          <w:color w:val="auto"/>
          <w:sz w:val="24"/>
          <w:szCs w:val="24"/>
        </w:rPr>
      </w:pPr>
      <w:r>
        <w:rPr>
          <w:rFonts w:hint="eastAsia" w:ascii="宋体" w:hAnsi="宋体" w:cs="宋体"/>
          <w:color w:val="auto"/>
          <w:sz w:val="24"/>
          <w:szCs w:val="24"/>
        </w:rPr>
        <w:t>1.4.2□合同单价包干，单价金额□含税写：</w:t>
      </w:r>
      <w:r>
        <w:rPr>
          <w:rFonts w:hint="eastAsia" w:ascii="宋体" w:hAnsi="宋体" w:cs="宋体"/>
          <w:color w:val="auto"/>
          <w:sz w:val="24"/>
          <w:szCs w:val="24"/>
          <w:u w:val="single"/>
        </w:rPr>
        <w:t xml:space="preserve">                          ，         </w:t>
      </w:r>
      <w:r>
        <w:rPr>
          <w:rFonts w:hint="eastAsia" w:ascii="宋体" w:hAnsi="宋体" w:cs="宋体"/>
          <w:color w:val="auto"/>
          <w:sz w:val="24"/>
          <w:szCs w:val="24"/>
        </w:rPr>
        <w:t>□不含税金额大写：</w:t>
      </w:r>
      <w:r>
        <w:rPr>
          <w:rFonts w:hint="eastAsia" w:ascii="宋体" w:hAnsi="宋体" w:cs="宋体"/>
          <w:color w:val="auto"/>
          <w:sz w:val="24"/>
          <w:szCs w:val="24"/>
          <w:u w:val="single"/>
        </w:rPr>
        <w:t xml:space="preserve">                               </w:t>
      </w:r>
      <w:r>
        <w:rPr>
          <w:rFonts w:hint="eastAsia" w:ascii="宋体" w:hAnsi="宋体" w:cs="宋体"/>
          <w:color w:val="auto"/>
          <w:sz w:val="24"/>
          <w:szCs w:val="24"/>
        </w:rPr>
        <w:t>；根据工作量据实结算。</w:t>
      </w:r>
    </w:p>
    <w:p>
      <w:pPr>
        <w:pStyle w:val="36"/>
        <w:numPr>
          <w:ilvl w:val="0"/>
          <w:numId w:val="13"/>
        </w:numPr>
        <w:spacing w:line="500" w:lineRule="exact"/>
        <w:ind w:left="0" w:firstLine="422" w:firstLineChars="175"/>
        <w:jc w:val="left"/>
        <w:outlineLvl w:val="9"/>
        <w:rPr>
          <w:rFonts w:hint="eastAsia" w:ascii="宋体" w:hAnsi="宋体" w:cs="宋体"/>
          <w:b/>
          <w:color w:val="auto"/>
          <w:sz w:val="24"/>
          <w:szCs w:val="24"/>
        </w:rPr>
      </w:pPr>
      <w:r>
        <w:rPr>
          <w:rFonts w:hint="eastAsia" w:ascii="宋体" w:hAnsi="宋体" w:cs="宋体"/>
          <w:b/>
          <w:color w:val="auto"/>
          <w:sz w:val="24"/>
          <w:szCs w:val="24"/>
        </w:rPr>
        <w:t>付款方式</w:t>
      </w:r>
    </w:p>
    <w:p>
      <w:pPr>
        <w:spacing w:line="50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2.1 全部工作完成，经工程</w:t>
      </w:r>
      <w:r>
        <w:rPr>
          <w:rFonts w:hint="eastAsia" w:ascii="宋体" w:hAnsi="宋体" w:cs="宋体"/>
          <w:color w:val="auto"/>
          <w:sz w:val="24"/>
          <w:szCs w:val="24"/>
          <w:lang w:eastAsia="zh-Hans"/>
        </w:rPr>
        <w:t>发</w:t>
      </w:r>
      <w:r>
        <w:rPr>
          <w:rFonts w:hint="eastAsia" w:ascii="宋体" w:hAnsi="宋体" w:cs="宋体"/>
          <w:color w:val="auto"/>
          <w:sz w:val="24"/>
          <w:szCs w:val="24"/>
        </w:rPr>
        <w:t>包人认可后14天内，分包人向工程</w:t>
      </w:r>
      <w:r>
        <w:rPr>
          <w:rFonts w:hint="eastAsia" w:ascii="宋体" w:hAnsi="宋体" w:cs="宋体"/>
          <w:color w:val="auto"/>
          <w:sz w:val="24"/>
          <w:szCs w:val="24"/>
          <w:lang w:eastAsia="zh-Hans"/>
        </w:rPr>
        <w:t>发</w:t>
      </w:r>
      <w:r>
        <w:rPr>
          <w:rFonts w:hint="eastAsia" w:ascii="宋体" w:hAnsi="宋体" w:cs="宋体"/>
          <w:color w:val="auto"/>
          <w:sz w:val="24"/>
          <w:szCs w:val="24"/>
        </w:rPr>
        <w:t>包人递交完整的结算资料，双方如无争议的情况下按照本合同约定的计价方式，进行劳务报酬的最终结算。</w:t>
      </w:r>
    </w:p>
    <w:p>
      <w:pPr>
        <w:spacing w:line="500" w:lineRule="exact"/>
        <w:ind w:firstLine="420" w:firstLineChars="175"/>
        <w:rPr>
          <w:rFonts w:hint="eastAsia" w:ascii="宋体" w:hAnsi="宋体" w:cs="宋体"/>
          <w:color w:val="auto"/>
          <w:sz w:val="24"/>
          <w:szCs w:val="24"/>
        </w:rPr>
      </w:pPr>
      <w:r>
        <w:rPr>
          <w:rFonts w:hint="eastAsia" w:ascii="宋体" w:hAnsi="宋体" w:cs="宋体"/>
          <w:color w:val="auto"/>
          <w:sz w:val="24"/>
          <w:szCs w:val="24"/>
        </w:rPr>
        <w:t>2.2 分包人和工程</w:t>
      </w:r>
      <w:r>
        <w:rPr>
          <w:rFonts w:hint="eastAsia" w:ascii="宋体" w:hAnsi="宋体" w:cs="宋体"/>
          <w:color w:val="auto"/>
          <w:sz w:val="24"/>
          <w:szCs w:val="24"/>
          <w:lang w:eastAsia="zh-Hans"/>
        </w:rPr>
        <w:t>发</w:t>
      </w:r>
      <w:r>
        <w:rPr>
          <w:rFonts w:hint="eastAsia" w:ascii="宋体" w:hAnsi="宋体" w:cs="宋体"/>
          <w:color w:val="auto"/>
          <w:sz w:val="24"/>
          <w:szCs w:val="24"/>
        </w:rPr>
        <w:t>包人对劳务报酬结算价款发生争议时，按本合同关于争议的约定处理。</w:t>
      </w:r>
    </w:p>
    <w:p>
      <w:pPr>
        <w:pStyle w:val="36"/>
        <w:spacing w:line="500" w:lineRule="exact"/>
        <w:ind w:firstLineChars="175"/>
        <w:jc w:val="left"/>
        <w:rPr>
          <w:rFonts w:hint="eastAsia" w:ascii="宋体" w:hAnsi="宋体" w:cs="宋体"/>
          <w:color w:val="auto"/>
          <w:sz w:val="24"/>
          <w:szCs w:val="24"/>
        </w:rPr>
      </w:pPr>
      <w:r>
        <w:rPr>
          <w:rFonts w:hint="eastAsia" w:ascii="宋体" w:hAnsi="宋体" w:cs="宋体"/>
          <w:color w:val="auto"/>
          <w:sz w:val="24"/>
          <w:szCs w:val="24"/>
        </w:rPr>
        <w:t>2.3 分包人每次请款时需提供增值税发票，如因分包人原因未及时提供增值税发票或提供增值税发票有误造成的延期付款，</w:t>
      </w:r>
      <w:r>
        <w:rPr>
          <w:rFonts w:hint="eastAsia" w:ascii="宋体" w:hAnsi="宋体" w:cs="宋体"/>
          <w:color w:val="auto"/>
          <w:sz w:val="24"/>
          <w:szCs w:val="24"/>
          <w:lang w:eastAsia="zh-Hans"/>
        </w:rPr>
        <w:t>发</w:t>
      </w:r>
      <w:r>
        <w:rPr>
          <w:rFonts w:hint="eastAsia" w:ascii="宋体" w:hAnsi="宋体" w:cs="宋体"/>
          <w:color w:val="auto"/>
          <w:sz w:val="24"/>
          <w:szCs w:val="24"/>
        </w:rPr>
        <w:t>包人不承担责任。</w:t>
      </w:r>
    </w:p>
    <w:p>
      <w:pPr>
        <w:pStyle w:val="36"/>
        <w:spacing w:line="500" w:lineRule="exact"/>
        <w:ind w:firstLineChars="175"/>
        <w:jc w:val="left"/>
        <w:rPr>
          <w:rFonts w:hint="eastAsia" w:ascii="宋体" w:hAnsi="宋体" w:cs="宋体"/>
          <w:color w:val="auto"/>
          <w:sz w:val="24"/>
          <w:szCs w:val="24"/>
        </w:rPr>
      </w:pPr>
      <w:r>
        <w:rPr>
          <w:rFonts w:hint="eastAsia" w:ascii="宋体" w:hAnsi="宋体" w:cs="宋体"/>
          <w:color w:val="auto"/>
          <w:sz w:val="24"/>
          <w:szCs w:val="24"/>
        </w:rPr>
        <w:t>2.</w:t>
      </w:r>
      <w:r>
        <w:rPr>
          <w:rFonts w:ascii="宋体" w:hAnsi="宋体" w:cs="宋体"/>
          <w:color w:val="auto"/>
          <w:sz w:val="24"/>
          <w:szCs w:val="24"/>
        </w:rPr>
        <w:t xml:space="preserve">4 </w:t>
      </w:r>
      <w:r>
        <w:rPr>
          <w:rFonts w:hint="eastAsia" w:ascii="宋体" w:hAnsi="宋体" w:cs="宋体"/>
          <w:color w:val="auto"/>
          <w:sz w:val="24"/>
          <w:szCs w:val="24"/>
          <w:lang w:eastAsia="zh-Hans"/>
        </w:rPr>
        <w:t>发包人提留总工程价款的</w:t>
      </w:r>
      <w:r>
        <w:rPr>
          <w:rFonts w:ascii="宋体" w:hAnsi="宋体" w:cs="宋体"/>
          <w:color w:val="auto"/>
          <w:sz w:val="24"/>
          <w:szCs w:val="24"/>
          <w:lang w:eastAsia="zh-Hans"/>
        </w:rPr>
        <w:t xml:space="preserve"> </w:t>
      </w:r>
      <w:r>
        <w:rPr>
          <w:rFonts w:hint="eastAsia" w:ascii="宋体" w:hAnsi="宋体" w:cs="宋体"/>
          <w:color w:val="auto"/>
          <w:sz w:val="24"/>
          <w:szCs w:val="24"/>
          <w:lang w:val="en-US" w:eastAsia="zh-CN"/>
        </w:rPr>
        <w:t>/</w:t>
      </w:r>
      <w:r>
        <w:rPr>
          <w:rFonts w:ascii="宋体" w:hAnsi="宋体" w:cs="宋体"/>
          <w:color w:val="auto"/>
          <w:sz w:val="24"/>
          <w:szCs w:val="24"/>
          <w:lang w:eastAsia="zh-Hans"/>
        </w:rPr>
        <w:t xml:space="preserve"> %</w:t>
      </w:r>
      <w:r>
        <w:rPr>
          <w:rFonts w:hint="eastAsia" w:ascii="宋体" w:hAnsi="宋体" w:cs="宋体"/>
          <w:color w:val="auto"/>
          <w:sz w:val="24"/>
          <w:szCs w:val="24"/>
          <w:lang w:eastAsia="zh-Hans"/>
        </w:rPr>
        <w:t>作为履约保证金</w:t>
      </w:r>
      <w:r>
        <w:rPr>
          <w:rFonts w:ascii="宋体" w:hAnsi="宋体" w:cs="宋体"/>
          <w:color w:val="auto"/>
          <w:sz w:val="24"/>
          <w:szCs w:val="24"/>
          <w:lang w:eastAsia="zh-Hans"/>
        </w:rPr>
        <w:t>，</w:t>
      </w:r>
      <w:r>
        <w:rPr>
          <w:rFonts w:hint="eastAsia" w:ascii="宋体" w:hAnsi="宋体" w:cs="宋体"/>
          <w:color w:val="auto"/>
          <w:sz w:val="24"/>
          <w:szCs w:val="24"/>
          <w:lang w:eastAsia="zh-Hans"/>
        </w:rPr>
        <w:t>待分包人履行完全部合同义务</w:t>
      </w:r>
      <w:r>
        <w:rPr>
          <w:rFonts w:ascii="宋体" w:hAnsi="宋体" w:cs="宋体"/>
          <w:color w:val="auto"/>
          <w:sz w:val="24"/>
          <w:szCs w:val="24"/>
          <w:lang w:eastAsia="zh-Hans"/>
        </w:rPr>
        <w:t>、</w:t>
      </w:r>
      <w:r>
        <w:rPr>
          <w:rFonts w:hint="eastAsia" w:ascii="宋体" w:hAnsi="宋体" w:cs="宋体"/>
          <w:color w:val="auto"/>
          <w:sz w:val="24"/>
          <w:szCs w:val="24"/>
          <w:lang w:eastAsia="zh-Hans"/>
        </w:rPr>
        <w:t>质保期届满无质量纠纷</w:t>
      </w:r>
      <w:r>
        <w:rPr>
          <w:rFonts w:ascii="宋体" w:hAnsi="宋体" w:cs="宋体"/>
          <w:color w:val="auto"/>
          <w:sz w:val="24"/>
          <w:szCs w:val="24"/>
          <w:lang w:eastAsia="zh-Hans"/>
        </w:rPr>
        <w:t>、</w:t>
      </w:r>
      <w:r>
        <w:rPr>
          <w:rFonts w:hint="eastAsia" w:ascii="宋体" w:hAnsi="宋体" w:cs="宋体"/>
          <w:color w:val="auto"/>
          <w:sz w:val="24"/>
          <w:szCs w:val="24"/>
          <w:lang w:eastAsia="zh-Hans"/>
        </w:rPr>
        <w:t>满一年未发现有拖欠农民工工资时无息支付给分包人</w:t>
      </w:r>
      <w:r>
        <w:rPr>
          <w:rFonts w:ascii="宋体" w:hAnsi="宋体" w:cs="宋体"/>
          <w:color w:val="auto"/>
          <w:sz w:val="24"/>
          <w:szCs w:val="24"/>
          <w:lang w:eastAsia="zh-Hans"/>
        </w:rPr>
        <w:t>。</w:t>
      </w:r>
    </w:p>
    <w:p>
      <w:pPr>
        <w:spacing w:line="500" w:lineRule="exact"/>
        <w:ind w:firstLine="422" w:firstLineChars="175"/>
        <w:jc w:val="left"/>
        <w:rPr>
          <w:rFonts w:hint="eastAsia" w:ascii="宋体" w:hAnsi="宋体" w:cs="宋体"/>
          <w:b/>
          <w:color w:val="auto"/>
          <w:sz w:val="24"/>
          <w:szCs w:val="24"/>
        </w:rPr>
      </w:pPr>
    </w:p>
    <w:p>
      <w:pPr>
        <w:spacing w:line="500" w:lineRule="exact"/>
        <w:ind w:firstLine="422" w:firstLineChars="175"/>
        <w:jc w:val="left"/>
        <w:outlineLvl w:val="9"/>
        <w:rPr>
          <w:rFonts w:hint="eastAsia" w:ascii="宋体" w:hAnsi="宋体" w:cs="宋体"/>
          <w:b/>
          <w:color w:val="auto"/>
          <w:sz w:val="24"/>
          <w:szCs w:val="24"/>
        </w:rPr>
      </w:pPr>
      <w:r>
        <w:rPr>
          <w:rFonts w:hint="eastAsia" w:ascii="宋体" w:hAnsi="宋体" w:cs="宋体"/>
          <w:b/>
          <w:color w:val="auto"/>
          <w:sz w:val="24"/>
          <w:szCs w:val="24"/>
        </w:rPr>
        <w:t>三、双方的权利和义务</w:t>
      </w:r>
    </w:p>
    <w:p>
      <w:pPr>
        <w:spacing w:line="500" w:lineRule="exact"/>
        <w:ind w:firstLine="420" w:firstLineChars="175"/>
        <w:jc w:val="left"/>
        <w:outlineLvl w:val="9"/>
        <w:rPr>
          <w:rFonts w:hint="eastAsia" w:ascii="宋体" w:hAnsi="宋体" w:cs="宋体"/>
          <w:color w:val="auto"/>
          <w:sz w:val="24"/>
          <w:szCs w:val="24"/>
        </w:rPr>
      </w:pPr>
      <w:r>
        <w:rPr>
          <w:rFonts w:hint="eastAsia" w:ascii="宋体" w:hAnsi="宋体" w:cs="宋体"/>
          <w:color w:val="auto"/>
          <w:sz w:val="24"/>
          <w:szCs w:val="24"/>
        </w:rPr>
        <w:t xml:space="preserve">3.1  </w:t>
      </w:r>
      <w:r>
        <w:rPr>
          <w:rFonts w:ascii="宋体" w:hAnsi="宋体" w:cs="宋体"/>
          <w:color w:val="auto"/>
          <w:sz w:val="24"/>
          <w:szCs w:val="24"/>
        </w:rPr>
        <w:t>发包人</w:t>
      </w:r>
      <w:r>
        <w:rPr>
          <w:rFonts w:hint="eastAsia" w:ascii="宋体" w:hAnsi="宋体" w:cs="宋体"/>
          <w:color w:val="auto"/>
          <w:sz w:val="24"/>
          <w:szCs w:val="24"/>
        </w:rPr>
        <w:t>权利与义务</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3.1.1负责与设计单位、项目部、监理的联系和协调工作，提供施工场地，保证三通一平整。</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3.1.2进行现场交验，组织分包人进行安全生产、施工技术、质量要求、验收标准及文明施工的交底工作。</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3.1.3负责协调工程项目的测量、复测、试验工作及提供导线点、水准坐标控制及设备图纸、负责施工、安全技术交底。</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3.1.4负责工程管理及外部协调和管理工作，及时传达上级和项目部的有关指示要求。</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3.1.</w:t>
      </w:r>
      <w:r>
        <w:rPr>
          <w:rFonts w:ascii="宋体" w:hAnsi="宋体" w:cs="宋体"/>
          <w:color w:val="auto"/>
          <w:sz w:val="24"/>
          <w:szCs w:val="24"/>
        </w:rPr>
        <w:t xml:space="preserve">5 </w:t>
      </w:r>
      <w:r>
        <w:rPr>
          <w:rFonts w:hint="eastAsia" w:ascii="宋体" w:hAnsi="宋体" w:cs="宋体"/>
          <w:color w:val="auto"/>
          <w:sz w:val="24"/>
          <w:szCs w:val="24"/>
          <w:lang w:eastAsia="zh-Hans"/>
        </w:rPr>
        <w:t>有权对分包人履行本合同过程中的合法合规进行监督</w:t>
      </w:r>
      <w:r>
        <w:rPr>
          <w:rFonts w:ascii="宋体" w:hAnsi="宋体" w:cs="宋体"/>
          <w:color w:val="auto"/>
          <w:sz w:val="24"/>
          <w:szCs w:val="24"/>
          <w:lang w:eastAsia="zh-Hans"/>
        </w:rPr>
        <w:t>，</w:t>
      </w:r>
      <w:r>
        <w:rPr>
          <w:rFonts w:hint="eastAsia" w:ascii="宋体" w:hAnsi="宋体" w:cs="宋体"/>
          <w:color w:val="auto"/>
          <w:sz w:val="24"/>
          <w:szCs w:val="24"/>
          <w:lang w:eastAsia="zh-Hans"/>
        </w:rPr>
        <w:t>有权要求分包人提供其所雇佣员工的劳动合同</w:t>
      </w:r>
      <w:r>
        <w:rPr>
          <w:rFonts w:ascii="宋体" w:hAnsi="宋体" w:cs="宋体"/>
          <w:color w:val="auto"/>
          <w:sz w:val="24"/>
          <w:szCs w:val="24"/>
          <w:lang w:eastAsia="zh-Hans"/>
        </w:rPr>
        <w:t>、</w:t>
      </w:r>
      <w:r>
        <w:rPr>
          <w:rFonts w:hint="eastAsia" w:ascii="宋体" w:hAnsi="宋体" w:cs="宋体"/>
          <w:color w:val="auto"/>
          <w:sz w:val="24"/>
          <w:szCs w:val="24"/>
          <w:lang w:eastAsia="zh-Hans"/>
        </w:rPr>
        <w:t>人员名单</w:t>
      </w:r>
      <w:r>
        <w:rPr>
          <w:rFonts w:ascii="宋体" w:hAnsi="宋体" w:cs="宋体"/>
          <w:color w:val="auto"/>
          <w:sz w:val="24"/>
          <w:szCs w:val="24"/>
          <w:lang w:eastAsia="zh-Hans"/>
        </w:rPr>
        <w:t>、</w:t>
      </w:r>
      <w:r>
        <w:rPr>
          <w:rFonts w:hint="eastAsia" w:ascii="宋体" w:hAnsi="宋体" w:cs="宋体"/>
          <w:color w:val="auto"/>
          <w:sz w:val="24"/>
          <w:szCs w:val="24"/>
          <w:lang w:eastAsia="zh-Hans"/>
        </w:rPr>
        <w:t>家庭住址</w:t>
      </w:r>
      <w:r>
        <w:rPr>
          <w:rFonts w:ascii="宋体" w:hAnsi="宋体" w:cs="宋体"/>
          <w:color w:val="auto"/>
          <w:sz w:val="24"/>
          <w:szCs w:val="24"/>
          <w:lang w:eastAsia="zh-Hans"/>
        </w:rPr>
        <w:t>、</w:t>
      </w:r>
      <w:r>
        <w:rPr>
          <w:rFonts w:hint="eastAsia" w:ascii="宋体" w:hAnsi="宋体" w:cs="宋体"/>
          <w:color w:val="auto"/>
          <w:sz w:val="24"/>
          <w:szCs w:val="24"/>
          <w:lang w:eastAsia="zh-Hans"/>
        </w:rPr>
        <w:t>联系方式及薪酬发放情况等信息</w:t>
      </w:r>
      <w:r>
        <w:rPr>
          <w:rFonts w:ascii="宋体" w:hAnsi="宋体" w:cs="宋体"/>
          <w:color w:val="auto"/>
          <w:sz w:val="24"/>
          <w:szCs w:val="24"/>
          <w:lang w:eastAsia="zh-Hans"/>
        </w:rPr>
        <w:t>，</w:t>
      </w:r>
      <w:r>
        <w:rPr>
          <w:rFonts w:hint="eastAsia" w:ascii="宋体" w:hAnsi="宋体" w:cs="宋体"/>
          <w:color w:val="auto"/>
          <w:sz w:val="24"/>
          <w:szCs w:val="24"/>
          <w:lang w:eastAsia="zh-Hans"/>
        </w:rPr>
        <w:t>如有违反劳动法情形有权督促分包人及时改正</w:t>
      </w:r>
      <w:r>
        <w:rPr>
          <w:rFonts w:ascii="宋体" w:hAnsi="宋体" w:cs="宋体"/>
          <w:color w:val="auto"/>
          <w:sz w:val="24"/>
          <w:szCs w:val="24"/>
          <w:lang w:eastAsia="zh-Hans"/>
        </w:rPr>
        <w:t>。</w:t>
      </w:r>
      <w:r>
        <w:rPr>
          <w:rFonts w:hint="eastAsia" w:ascii="宋体" w:hAnsi="宋体" w:cs="宋体"/>
          <w:color w:val="auto"/>
          <w:sz w:val="24"/>
          <w:szCs w:val="24"/>
        </w:rPr>
        <w:t>有权监督分包人按照《工程建设领域农民工工资专用账户管理暂行办法》（人社部发&lt;2021&gt;53号）支付农民工工资，</w:t>
      </w:r>
      <w:r>
        <w:rPr>
          <w:rFonts w:hint="eastAsia" w:ascii="宋体" w:hAnsi="宋体" w:cs="宋体"/>
          <w:color w:val="auto"/>
          <w:sz w:val="24"/>
          <w:szCs w:val="24"/>
          <w:lang w:eastAsia="zh-Hans"/>
        </w:rPr>
        <w:t>分包人如有违反</w:t>
      </w:r>
      <w:r>
        <w:rPr>
          <w:rFonts w:ascii="宋体" w:hAnsi="宋体" w:cs="宋体"/>
          <w:color w:val="auto"/>
          <w:sz w:val="24"/>
          <w:szCs w:val="24"/>
          <w:lang w:eastAsia="zh-Hans"/>
        </w:rPr>
        <w:t>，</w:t>
      </w:r>
      <w:r>
        <w:rPr>
          <w:rFonts w:hint="eastAsia" w:ascii="宋体" w:hAnsi="宋体" w:cs="宋体"/>
          <w:color w:val="auto"/>
          <w:sz w:val="24"/>
          <w:szCs w:val="24"/>
          <w:lang w:eastAsia="zh-Hans"/>
        </w:rPr>
        <w:t>发包人有权暂停支付工程款</w:t>
      </w:r>
      <w:r>
        <w:rPr>
          <w:rFonts w:ascii="宋体" w:hAnsi="宋体" w:cs="宋体"/>
          <w:color w:val="auto"/>
          <w:sz w:val="24"/>
          <w:szCs w:val="24"/>
          <w:lang w:eastAsia="zh-Hans"/>
        </w:rPr>
        <w:t>。</w:t>
      </w:r>
    </w:p>
    <w:p>
      <w:pPr>
        <w:spacing w:line="500" w:lineRule="exact"/>
        <w:ind w:firstLine="420" w:firstLineChars="175"/>
        <w:jc w:val="left"/>
        <w:outlineLvl w:val="9"/>
        <w:rPr>
          <w:rFonts w:hint="eastAsia" w:ascii="宋体" w:hAnsi="宋体" w:cs="宋体"/>
          <w:color w:val="auto"/>
          <w:sz w:val="24"/>
          <w:szCs w:val="24"/>
        </w:rPr>
      </w:pPr>
      <w:r>
        <w:rPr>
          <w:rFonts w:hint="eastAsia" w:ascii="宋体" w:hAnsi="宋体" w:cs="宋体"/>
          <w:color w:val="auto"/>
          <w:sz w:val="24"/>
          <w:szCs w:val="24"/>
        </w:rPr>
        <w:t>3.2  分包人权利及义务</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3.2.1分包人负责组织人员、机械设备及材料进出场，进场须持证上岗，按</w:t>
      </w:r>
      <w:r>
        <w:rPr>
          <w:rFonts w:ascii="宋体" w:hAnsi="宋体" w:cs="宋体"/>
          <w:color w:val="auto"/>
          <w:sz w:val="24"/>
          <w:szCs w:val="24"/>
        </w:rPr>
        <w:t>发包人</w:t>
      </w:r>
      <w:r>
        <w:rPr>
          <w:rFonts w:hint="eastAsia" w:ascii="宋体" w:hAnsi="宋体" w:cs="宋体"/>
          <w:color w:val="auto"/>
          <w:sz w:val="24"/>
          <w:szCs w:val="24"/>
        </w:rPr>
        <w:t>指定要求统一安全帽和工作服等相关劳动保护用品。</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3.2.2按照图纸、交底、规范要求组织施工，配合</w:t>
      </w:r>
      <w:r>
        <w:rPr>
          <w:rFonts w:ascii="宋体" w:hAnsi="宋体" w:cs="宋体"/>
          <w:color w:val="auto"/>
          <w:sz w:val="24"/>
          <w:szCs w:val="24"/>
        </w:rPr>
        <w:t>发包人</w:t>
      </w:r>
      <w:r>
        <w:rPr>
          <w:rFonts w:hint="eastAsia" w:ascii="宋体" w:hAnsi="宋体" w:cs="宋体"/>
          <w:color w:val="auto"/>
          <w:sz w:val="24"/>
          <w:szCs w:val="24"/>
        </w:rPr>
        <w:t>测量及现场试验工作并及时上报资料。</w:t>
      </w:r>
    </w:p>
    <w:p>
      <w:pPr>
        <w:spacing w:line="500" w:lineRule="exact"/>
        <w:ind w:firstLine="420" w:firstLineChars="175"/>
        <w:jc w:val="left"/>
        <w:outlineLvl w:val="9"/>
        <w:rPr>
          <w:rFonts w:hint="eastAsia" w:ascii="宋体" w:hAnsi="宋体" w:cs="宋体"/>
          <w:color w:val="auto"/>
          <w:sz w:val="24"/>
          <w:szCs w:val="24"/>
        </w:rPr>
      </w:pPr>
      <w:r>
        <w:rPr>
          <w:rFonts w:hint="eastAsia" w:ascii="宋体" w:hAnsi="宋体" w:cs="宋体"/>
          <w:color w:val="auto"/>
          <w:sz w:val="24"/>
          <w:szCs w:val="24"/>
        </w:rPr>
        <w:t>3.2.3负责购买自有人员和机械设备的相关保险。</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3.2.4负责施工所需的机械设备包括临时措施相关设备例如发电机、电缆线、水泵、水管等。</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3.2.5 应按照施工各方协商的现场管理办法进行管理，并接受</w:t>
      </w:r>
      <w:r>
        <w:rPr>
          <w:rFonts w:ascii="宋体" w:hAnsi="宋体" w:cs="宋体"/>
          <w:color w:val="auto"/>
          <w:sz w:val="24"/>
          <w:szCs w:val="24"/>
        </w:rPr>
        <w:t>发包人</w:t>
      </w:r>
      <w:r>
        <w:rPr>
          <w:rFonts w:hint="eastAsia" w:ascii="宋体" w:hAnsi="宋体" w:cs="宋体"/>
          <w:color w:val="auto"/>
          <w:sz w:val="24"/>
          <w:szCs w:val="24"/>
        </w:rPr>
        <w:t>、监理的现场质量监督。</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3.2.6 对本工程分包工艺范围内的施工质量、施工安全承担全部责任。分包人的建筑劳务资质需按要求备案，否则因此产生的一切责任由分包方承担。</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3.2.7分包人承接本工程，应有足够的垫支能力，及时支付人员工资及费用，因</w:t>
      </w:r>
      <w:r>
        <w:rPr>
          <w:rFonts w:hint="eastAsia" w:ascii="宋体" w:hAnsi="宋体" w:cs="宋体"/>
          <w:color w:val="auto"/>
          <w:sz w:val="24"/>
          <w:szCs w:val="24"/>
          <w:lang w:eastAsia="zh-Hans"/>
        </w:rPr>
        <w:t>分</w:t>
      </w:r>
      <w:r>
        <w:rPr>
          <w:rFonts w:hint="eastAsia" w:ascii="宋体" w:hAnsi="宋体" w:cs="宋体"/>
          <w:color w:val="auto"/>
          <w:sz w:val="24"/>
          <w:szCs w:val="24"/>
        </w:rPr>
        <w:t>包人原因造成的</w:t>
      </w:r>
      <w:r>
        <w:rPr>
          <w:rFonts w:hint="eastAsia" w:ascii="宋体" w:hAnsi="宋体" w:cs="宋体"/>
          <w:color w:val="auto"/>
          <w:sz w:val="24"/>
          <w:szCs w:val="24"/>
          <w:lang w:eastAsia="zh-Hans"/>
        </w:rPr>
        <w:t>第三方到承包方或业主方</w:t>
      </w:r>
      <w:r>
        <w:rPr>
          <w:rFonts w:hint="eastAsia" w:ascii="宋体" w:hAnsi="宋体" w:cs="宋体"/>
          <w:color w:val="auto"/>
          <w:sz w:val="24"/>
          <w:szCs w:val="24"/>
        </w:rPr>
        <w:t>堵门闹事、影响</w:t>
      </w:r>
      <w:r>
        <w:rPr>
          <w:rFonts w:ascii="宋体" w:hAnsi="宋体" w:cs="宋体"/>
          <w:color w:val="auto"/>
          <w:sz w:val="24"/>
          <w:szCs w:val="24"/>
        </w:rPr>
        <w:t>发包人</w:t>
      </w:r>
      <w:r>
        <w:rPr>
          <w:rFonts w:hint="eastAsia" w:ascii="宋体" w:hAnsi="宋体" w:cs="宋体"/>
          <w:color w:val="auto"/>
          <w:sz w:val="24"/>
          <w:szCs w:val="24"/>
          <w:lang w:eastAsia="zh-Hans"/>
        </w:rPr>
        <w:t>或业主方</w:t>
      </w:r>
      <w:r>
        <w:rPr>
          <w:rFonts w:hint="eastAsia" w:ascii="宋体" w:hAnsi="宋体" w:cs="宋体"/>
          <w:color w:val="auto"/>
          <w:sz w:val="24"/>
          <w:szCs w:val="24"/>
        </w:rPr>
        <w:t>的正常生产经营等情况，所产生的损失均由分包人承担，并且每</w:t>
      </w:r>
      <w:r>
        <w:rPr>
          <w:rFonts w:hint="eastAsia" w:ascii="宋体" w:hAnsi="宋体" w:cs="宋体"/>
          <w:color w:val="auto"/>
          <w:sz w:val="24"/>
          <w:szCs w:val="24"/>
          <w:lang w:eastAsia="zh-Hans"/>
        </w:rPr>
        <w:t>发生一</w:t>
      </w:r>
      <w:r>
        <w:rPr>
          <w:rFonts w:hint="eastAsia" w:ascii="宋体" w:hAnsi="宋体" w:cs="宋体"/>
          <w:color w:val="auto"/>
          <w:sz w:val="24"/>
          <w:szCs w:val="24"/>
        </w:rPr>
        <w:t>次</w:t>
      </w:r>
      <w:r>
        <w:rPr>
          <w:rFonts w:hint="eastAsia" w:ascii="宋体" w:hAnsi="宋体" w:cs="宋体"/>
          <w:color w:val="auto"/>
          <w:sz w:val="24"/>
          <w:szCs w:val="24"/>
          <w:lang w:eastAsia="zh-Hans"/>
        </w:rPr>
        <w:t>分包方应向承包方支付</w:t>
      </w:r>
      <w:r>
        <w:rPr>
          <w:rFonts w:hint="eastAsia" w:ascii="宋体" w:hAnsi="宋体" w:cs="宋体"/>
          <w:color w:val="auto"/>
          <w:sz w:val="24"/>
          <w:szCs w:val="24"/>
        </w:rPr>
        <w:t>10000元</w:t>
      </w:r>
      <w:r>
        <w:rPr>
          <w:rFonts w:hint="eastAsia" w:ascii="宋体" w:hAnsi="宋体" w:cs="宋体"/>
          <w:color w:val="auto"/>
          <w:sz w:val="24"/>
          <w:szCs w:val="24"/>
          <w:lang w:eastAsia="zh-Hans"/>
        </w:rPr>
        <w:t>违约金</w:t>
      </w:r>
      <w:r>
        <w:rPr>
          <w:rFonts w:hint="eastAsia" w:ascii="宋体" w:hAnsi="宋体" w:cs="宋体"/>
          <w:color w:val="auto"/>
          <w:sz w:val="24"/>
          <w:szCs w:val="24"/>
        </w:rPr>
        <w:t>。</w:t>
      </w:r>
    </w:p>
    <w:p>
      <w:pPr>
        <w:spacing w:line="500" w:lineRule="exact"/>
        <w:ind w:firstLine="422" w:firstLineChars="175"/>
        <w:jc w:val="left"/>
        <w:outlineLvl w:val="9"/>
        <w:rPr>
          <w:rFonts w:hint="eastAsia" w:ascii="宋体" w:hAnsi="宋体" w:cs="宋体"/>
          <w:b/>
          <w:color w:val="auto"/>
          <w:sz w:val="24"/>
          <w:szCs w:val="24"/>
        </w:rPr>
      </w:pPr>
      <w:r>
        <w:rPr>
          <w:rFonts w:hint="eastAsia" w:ascii="宋体" w:hAnsi="宋体" w:cs="宋体"/>
          <w:b/>
          <w:color w:val="auto"/>
          <w:sz w:val="24"/>
          <w:szCs w:val="24"/>
        </w:rPr>
        <w:t>四、 争议的解决</w:t>
      </w:r>
    </w:p>
    <w:p>
      <w:pPr>
        <w:spacing w:line="500" w:lineRule="exact"/>
        <w:ind w:firstLine="420" w:firstLineChars="175"/>
        <w:jc w:val="left"/>
        <w:rPr>
          <w:rFonts w:hint="eastAsia" w:ascii="宋体" w:hAnsi="宋体" w:cs="宋体"/>
          <w:b/>
          <w:bCs/>
          <w:color w:val="auto"/>
          <w:sz w:val="24"/>
          <w:szCs w:val="24"/>
        </w:rPr>
      </w:pPr>
      <w:r>
        <w:rPr>
          <w:rFonts w:hint="eastAsia" w:ascii="宋体" w:hAnsi="宋体" w:cs="宋体"/>
          <w:color w:val="auto"/>
          <w:sz w:val="24"/>
          <w:szCs w:val="24"/>
        </w:rPr>
        <w:t>4.1 因本合同的履行产生的争议，双方友好协商解决，协商不成的，任何一方均可向</w:t>
      </w:r>
      <w:r>
        <w:rPr>
          <w:rFonts w:hint="eastAsia" w:ascii="宋体" w:hAnsi="宋体" w:cs="宋体"/>
          <w:color w:val="auto"/>
          <w:sz w:val="24"/>
          <w:szCs w:val="24"/>
          <w:lang w:eastAsia="zh-Hans"/>
        </w:rPr>
        <w:t>发包方所在地</w:t>
      </w:r>
      <w:r>
        <w:rPr>
          <w:rFonts w:hint="eastAsia" w:ascii="宋体" w:hAnsi="宋体" w:cs="宋体"/>
          <w:color w:val="auto"/>
          <w:sz w:val="24"/>
          <w:szCs w:val="24"/>
        </w:rPr>
        <w:t>人民法院提起诉讼。</w:t>
      </w:r>
    </w:p>
    <w:p>
      <w:pPr>
        <w:spacing w:line="500" w:lineRule="exact"/>
        <w:ind w:firstLine="420" w:firstLineChars="175"/>
        <w:jc w:val="left"/>
        <w:rPr>
          <w:rFonts w:hint="eastAsia" w:ascii="宋体" w:hAnsi="宋体" w:cs="宋体"/>
          <w:color w:val="auto"/>
          <w:sz w:val="24"/>
          <w:szCs w:val="24"/>
        </w:rPr>
      </w:pPr>
      <w:r>
        <w:rPr>
          <w:rFonts w:hint="eastAsia" w:ascii="宋体" w:hAnsi="宋体" w:cs="宋体"/>
          <w:color w:val="auto"/>
          <w:sz w:val="24"/>
          <w:szCs w:val="24"/>
        </w:rPr>
        <w:t>4.</w:t>
      </w:r>
      <w:r>
        <w:rPr>
          <w:rFonts w:ascii="宋体" w:hAnsi="宋体" w:cs="宋体"/>
          <w:color w:val="auto"/>
          <w:sz w:val="24"/>
          <w:szCs w:val="24"/>
        </w:rPr>
        <w:t>2</w:t>
      </w:r>
      <w:r>
        <w:rPr>
          <w:rFonts w:hint="eastAsia" w:ascii="宋体" w:hAnsi="宋体" w:cs="宋体"/>
          <w:b/>
          <w:bCs/>
          <w:color w:val="auto"/>
          <w:sz w:val="24"/>
          <w:szCs w:val="24"/>
        </w:rPr>
        <w:t>本合同一式肆份，双方各持贰份，</w:t>
      </w:r>
      <w:r>
        <w:rPr>
          <w:rFonts w:hint="eastAsia" w:ascii="宋体" w:hAnsi="宋体" w:cs="宋体"/>
          <w:b/>
          <w:bCs/>
          <w:color w:val="auto"/>
          <w:sz w:val="24"/>
          <w:szCs w:val="24"/>
          <w:lang w:eastAsia="zh-Hans"/>
        </w:rPr>
        <w:t>双方</w:t>
      </w:r>
      <w:r>
        <w:rPr>
          <w:rFonts w:hint="eastAsia" w:ascii="宋体" w:hAnsi="宋体" w:cs="宋体"/>
          <w:b/>
          <w:bCs/>
          <w:color w:val="auto"/>
          <w:sz w:val="24"/>
          <w:szCs w:val="24"/>
        </w:rPr>
        <w:t>签字</w:t>
      </w:r>
      <w:r>
        <w:rPr>
          <w:rFonts w:ascii="宋体" w:hAnsi="宋体" w:cs="宋体"/>
          <w:b/>
          <w:bCs/>
          <w:color w:val="auto"/>
          <w:sz w:val="24"/>
          <w:szCs w:val="24"/>
        </w:rPr>
        <w:t>、</w:t>
      </w:r>
      <w:r>
        <w:rPr>
          <w:rFonts w:hint="eastAsia" w:ascii="宋体" w:hAnsi="宋体" w:cs="宋体"/>
          <w:b/>
          <w:bCs/>
          <w:color w:val="auto"/>
          <w:sz w:val="24"/>
          <w:szCs w:val="24"/>
          <w:lang w:eastAsia="zh-Hans"/>
        </w:rPr>
        <w:t>盖章</w:t>
      </w:r>
      <w:r>
        <w:rPr>
          <w:rFonts w:hint="eastAsia" w:ascii="宋体" w:hAnsi="宋体" w:cs="宋体"/>
          <w:b/>
          <w:bCs/>
          <w:color w:val="auto"/>
          <w:sz w:val="24"/>
          <w:szCs w:val="24"/>
        </w:rPr>
        <w:t>后生效，本合同未尽事宜双方另订补充协议。</w:t>
      </w:r>
    </w:p>
    <w:p>
      <w:pPr>
        <w:spacing w:line="500" w:lineRule="exact"/>
        <w:ind w:firstLine="420" w:firstLineChars="175"/>
        <w:jc w:val="left"/>
        <w:rPr>
          <w:rFonts w:hint="eastAsia" w:ascii="宋体" w:hAnsi="宋体" w:cs="宋体"/>
          <w:color w:val="auto"/>
          <w:sz w:val="24"/>
          <w:szCs w:val="24"/>
        </w:rPr>
      </w:pPr>
      <w:r>
        <w:rPr>
          <w:rFonts w:ascii="宋体" w:hAnsi="宋体" w:cs="宋体"/>
          <w:color w:val="auto"/>
          <w:sz w:val="24"/>
          <w:szCs w:val="24"/>
        </w:rPr>
        <w:t>发包人</w:t>
      </w:r>
      <w:r>
        <w:rPr>
          <w:rFonts w:hint="eastAsia" w:ascii="宋体" w:hAnsi="宋体" w:cs="宋体"/>
          <w:color w:val="auto"/>
          <w:sz w:val="24"/>
          <w:szCs w:val="24"/>
        </w:rPr>
        <w:t>（盖章）：                           分包人（盖章）：</w:t>
      </w:r>
    </w:p>
    <w:p>
      <w:pPr>
        <w:spacing w:line="500" w:lineRule="exact"/>
        <w:ind w:firstLine="5520" w:firstLineChars="2300"/>
        <w:jc w:val="left"/>
        <w:rPr>
          <w:rFonts w:hint="eastAsia" w:ascii="宋体" w:hAnsi="宋体" w:cs="宋体"/>
          <w:color w:val="auto"/>
          <w:sz w:val="24"/>
          <w:szCs w:val="24"/>
        </w:rPr>
      </w:pPr>
      <w:r>
        <w:rPr>
          <w:rFonts w:hint="eastAsia" w:ascii="宋体" w:hAnsi="宋体" w:cs="宋体"/>
          <w:color w:val="auto"/>
          <w:sz w:val="24"/>
          <w:szCs w:val="24"/>
        </w:rPr>
        <w:t>年   月  日</w:t>
      </w: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ind w:firstLine="5520" w:firstLineChars="2300"/>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jc w:val="center"/>
        <w:outlineLvl w:val="9"/>
      </w:pPr>
      <w:r>
        <w:rPr>
          <w:rFonts w:hint="eastAsia"/>
          <w:b/>
          <w:bCs/>
          <w:sz w:val="32"/>
          <w:szCs w:val="32"/>
        </w:rPr>
        <w:t>农民工工资发放承诺书</w:t>
      </w:r>
    </w:p>
    <w:p>
      <w:pPr>
        <w:spacing w:line="480" w:lineRule="exact"/>
        <w:ind w:firstLine="0" w:firstLineChars="0"/>
        <w:jc w:val="left"/>
        <w:rPr>
          <w:rFonts w:hint="eastAsia"/>
          <w:sz w:val="28"/>
          <w:szCs w:val="28"/>
        </w:rPr>
      </w:pPr>
      <w:r>
        <w:rPr>
          <w:rFonts w:hint="eastAsia"/>
          <w:sz w:val="28"/>
          <w:szCs w:val="28"/>
        </w:rPr>
        <w:t>致</w:t>
      </w:r>
      <w:r>
        <w:rPr>
          <w:rFonts w:hint="eastAsia"/>
          <w:sz w:val="28"/>
          <w:szCs w:val="28"/>
          <w:u w:val="single"/>
        </w:rPr>
        <w:t xml:space="preserve"> </w:t>
      </w:r>
      <w:r>
        <w:rPr>
          <w:sz w:val="28"/>
          <w:szCs w:val="28"/>
          <w:u w:val="single"/>
        </w:rPr>
        <w:t xml:space="preserve">                      </w:t>
      </w:r>
      <w:r>
        <w:rPr>
          <w:rFonts w:hint="eastAsia"/>
          <w:sz w:val="28"/>
          <w:szCs w:val="28"/>
        </w:rPr>
        <w:t>：</w:t>
      </w:r>
    </w:p>
    <w:p>
      <w:pPr>
        <w:spacing w:line="480" w:lineRule="exact"/>
        <w:ind w:firstLine="560" w:firstLineChars="200"/>
        <w:jc w:val="both"/>
        <w:rPr>
          <w:sz w:val="28"/>
          <w:szCs w:val="28"/>
        </w:rPr>
      </w:pPr>
      <w:r>
        <w:rPr>
          <w:rFonts w:hint="eastAsia"/>
          <w:sz w:val="28"/>
          <w:szCs w:val="28"/>
        </w:rPr>
        <w:t>为切实维护农民工的合法利益，根据各级人民政府及各主管部门的相关要求结合我公司承包的</w:t>
      </w:r>
      <w:r>
        <w:rPr>
          <w:rFonts w:hint="eastAsia"/>
          <w:sz w:val="28"/>
          <w:szCs w:val="28"/>
          <w:u w:val="single"/>
        </w:rPr>
        <w:t xml:space="preserve">                               </w:t>
      </w:r>
      <w:r>
        <w:rPr>
          <w:rFonts w:hint="eastAsia"/>
          <w:sz w:val="28"/>
          <w:szCs w:val="28"/>
        </w:rPr>
        <w:t>项目（劳务作业/机械租赁）的实际情况，现作出郑重承诺：</w:t>
      </w:r>
    </w:p>
    <w:p>
      <w:pPr>
        <w:spacing w:line="480" w:lineRule="exact"/>
        <w:ind w:firstLine="560" w:firstLineChars="200"/>
        <w:jc w:val="both"/>
        <w:rPr>
          <w:sz w:val="28"/>
          <w:szCs w:val="28"/>
        </w:rPr>
      </w:pPr>
      <w:r>
        <w:rPr>
          <w:rFonts w:hint="eastAsia"/>
          <w:sz w:val="28"/>
          <w:szCs w:val="28"/>
        </w:rPr>
        <w:t>1、我方保证及时、足额支付农民工工资，严格按照有关部门及贵司的相关要求做好农民工实名登记、考勤、工资发放工作，在收到贵方支付的款项后，优先进行支付农民工工资，保证农民工工资按时足额发放。</w:t>
      </w:r>
    </w:p>
    <w:p>
      <w:pPr>
        <w:spacing w:line="480" w:lineRule="exact"/>
        <w:ind w:firstLine="560" w:firstLineChars="200"/>
        <w:jc w:val="both"/>
        <w:rPr>
          <w:rFonts w:hint="eastAsia"/>
          <w:sz w:val="28"/>
          <w:szCs w:val="28"/>
        </w:rPr>
      </w:pPr>
      <w:r>
        <w:rPr>
          <w:rFonts w:hint="eastAsia"/>
          <w:sz w:val="28"/>
          <w:szCs w:val="28"/>
        </w:rPr>
        <w:t xml:space="preserve">2、我方具有足够的能力进行垫付农民工工资，若出现工程款延迟支付，由我方先行垫资支付农民工工资。我方保证在本项目结束 </w:t>
      </w:r>
      <w:r>
        <w:rPr>
          <w:sz w:val="28"/>
          <w:szCs w:val="28"/>
        </w:rPr>
        <w:t xml:space="preserve"> </w:t>
      </w:r>
      <w:r>
        <w:rPr>
          <w:rFonts w:hint="eastAsia"/>
          <w:sz w:val="28"/>
          <w:szCs w:val="28"/>
        </w:rPr>
        <w:t>个月内结清该项目所有农民工工资。</w:t>
      </w:r>
    </w:p>
    <w:p>
      <w:pPr>
        <w:spacing w:line="480" w:lineRule="exact"/>
        <w:ind w:firstLine="560" w:firstLineChars="200"/>
        <w:jc w:val="both"/>
        <w:rPr>
          <w:sz w:val="28"/>
          <w:szCs w:val="28"/>
        </w:rPr>
      </w:pPr>
      <w:r>
        <w:rPr>
          <w:rFonts w:hint="eastAsia"/>
          <w:sz w:val="28"/>
          <w:szCs w:val="28"/>
        </w:rPr>
        <w:t>3、对于农民工工资发放处置不利导致农民工个体、群体、集体发生包括且不限于上访、闹访、堵门、在舆情平台（网络论坛、微信平台、投诉热点等）投诉、反映情况等各类事件的发生，给贵司造成不良影响的，我公司同意贵司停止支付我方款项，贵司有权将未支付给我司的款项作为农民工工资发放保证金直接发放给农民工，直至农民工工资发放完毕。</w:t>
      </w:r>
    </w:p>
    <w:p>
      <w:pPr>
        <w:spacing w:line="480" w:lineRule="exact"/>
        <w:ind w:firstLine="560" w:firstLineChars="200"/>
        <w:jc w:val="both"/>
        <w:rPr>
          <w:sz w:val="28"/>
          <w:szCs w:val="28"/>
        </w:rPr>
      </w:pPr>
      <w:r>
        <w:rPr>
          <w:rFonts w:hint="eastAsia"/>
          <w:sz w:val="28"/>
          <w:szCs w:val="28"/>
        </w:rPr>
        <w:t>4、我司承诺不以拖欠农民工工资为由提起诉讼或作为诉讼的理由。若发生农民工向贵司讨要工资及贵司被他方要求对农民工工资进行支付等因农民工工资问题引起的纠纷时，由我司负责处理并承担全部后果，给贵司造成的一切损失由我司承担。</w:t>
      </w:r>
    </w:p>
    <w:p>
      <w:pPr>
        <w:spacing w:line="480" w:lineRule="exact"/>
        <w:ind w:firstLine="560" w:firstLineChars="200"/>
        <w:jc w:val="both"/>
        <w:rPr>
          <w:sz w:val="28"/>
          <w:szCs w:val="28"/>
        </w:rPr>
      </w:pPr>
      <w:r>
        <w:rPr>
          <w:rFonts w:hint="eastAsia"/>
          <w:sz w:val="28"/>
          <w:szCs w:val="28"/>
        </w:rPr>
        <w:t>5、我司承诺不以任何农民工工资发放为由唆使或促成农民工罢工、上访和恶意讨薪，如有发生所产生的一切不良后果由我方进行承担。</w:t>
      </w:r>
    </w:p>
    <w:p>
      <w:pPr>
        <w:spacing w:line="480" w:lineRule="exact"/>
        <w:ind w:firstLine="560" w:firstLineChars="200"/>
        <w:jc w:val="both"/>
        <w:rPr>
          <w:rFonts w:hint="eastAsia"/>
          <w:sz w:val="28"/>
          <w:szCs w:val="28"/>
        </w:rPr>
      </w:pPr>
      <w:r>
        <w:rPr>
          <w:rFonts w:hint="eastAsia"/>
          <w:sz w:val="28"/>
          <w:szCs w:val="28"/>
        </w:rPr>
        <w:t>6、如贵司代我司先行支付农民工工资，贵司可在未支付我司的款项中抵扣；如</w:t>
      </w:r>
      <w:r>
        <w:rPr>
          <w:rFonts w:hint="eastAsia"/>
          <w:sz w:val="28"/>
          <w:szCs w:val="28"/>
          <w:lang w:eastAsia="zh-CN"/>
        </w:rPr>
        <w:t>出现</w:t>
      </w:r>
      <w:r>
        <w:rPr>
          <w:rFonts w:hint="eastAsia"/>
          <w:sz w:val="28"/>
          <w:szCs w:val="28"/>
        </w:rPr>
        <w:t>未付款项不足以抵扣的</w:t>
      </w:r>
      <w:r>
        <w:rPr>
          <w:rFonts w:hint="eastAsia"/>
          <w:sz w:val="28"/>
          <w:szCs w:val="28"/>
          <w:lang w:eastAsia="zh-CN"/>
        </w:rPr>
        <w:t>以及双方合同履行完毕款项结清的</w:t>
      </w:r>
      <w:r>
        <w:rPr>
          <w:rFonts w:hint="eastAsia"/>
          <w:sz w:val="28"/>
          <w:szCs w:val="28"/>
        </w:rPr>
        <w:t>，贵司可随时直接要求我司返还并赔偿由此造成的一切损失，包括诉讼费、保全费、诉讼担保费、执行费、公证费、律师费、差旅费等贵司为实现债权的一切费用。</w:t>
      </w:r>
    </w:p>
    <w:p>
      <w:pPr>
        <w:spacing w:line="480" w:lineRule="exact"/>
        <w:ind w:firstLine="560" w:firstLineChars="200"/>
        <w:jc w:val="both"/>
        <w:rPr>
          <w:rFonts w:hint="eastAsia"/>
          <w:sz w:val="28"/>
          <w:szCs w:val="28"/>
        </w:rPr>
      </w:pPr>
      <w:r>
        <w:rPr>
          <w:rFonts w:hint="eastAsia"/>
          <w:sz w:val="28"/>
          <w:szCs w:val="28"/>
        </w:rPr>
        <w:t>本承诺书为不可撤销之承诺，一经作出即具有法律效力。</w:t>
      </w:r>
    </w:p>
    <w:p>
      <w:pPr>
        <w:spacing w:line="480" w:lineRule="exact"/>
        <w:ind w:firstLine="560" w:firstLineChars="200"/>
        <w:jc w:val="left"/>
        <w:rPr>
          <w:sz w:val="28"/>
          <w:szCs w:val="28"/>
        </w:rPr>
      </w:pPr>
      <w:r>
        <w:rPr>
          <w:rFonts w:hint="eastAsia"/>
          <w:sz w:val="28"/>
          <w:szCs w:val="28"/>
        </w:rPr>
        <w:t>特此承诺。</w:t>
      </w:r>
    </w:p>
    <w:p>
      <w:pPr>
        <w:spacing w:line="480" w:lineRule="exact"/>
        <w:ind w:firstLine="560" w:firstLineChars="200"/>
        <w:jc w:val="left"/>
        <w:rPr>
          <w:sz w:val="28"/>
          <w:szCs w:val="28"/>
        </w:rPr>
      </w:pPr>
      <w:r>
        <w:rPr>
          <w:rFonts w:hint="eastAsia"/>
          <w:sz w:val="28"/>
          <w:szCs w:val="28"/>
        </w:rPr>
        <w:t xml:space="preserve">                            承诺单位：（盖章）</w:t>
      </w:r>
    </w:p>
    <w:p>
      <w:pPr>
        <w:spacing w:line="480" w:lineRule="exact"/>
        <w:ind w:firstLine="560" w:firstLineChars="200"/>
        <w:jc w:val="right"/>
        <w:rPr>
          <w:rFonts w:hint="eastAsia"/>
          <w:sz w:val="28"/>
          <w:szCs w:val="28"/>
        </w:rPr>
      </w:pPr>
      <w:r>
        <w:rPr>
          <w:sz w:val="28"/>
          <w:szCs w:val="28"/>
        </w:rPr>
        <w:t xml:space="preserve">   </w:t>
      </w:r>
      <w:r>
        <w:rPr>
          <w:rFonts w:hint="eastAsia"/>
          <w:sz w:val="28"/>
          <w:szCs w:val="28"/>
        </w:rPr>
        <w:t xml:space="preserve">年 </w:t>
      </w:r>
      <w:r>
        <w:rPr>
          <w:sz w:val="28"/>
          <w:szCs w:val="28"/>
        </w:rPr>
        <w:t xml:space="preserve">  </w:t>
      </w:r>
      <w:r>
        <w:rPr>
          <w:rFonts w:hint="eastAsia"/>
          <w:sz w:val="28"/>
          <w:szCs w:val="28"/>
        </w:rPr>
        <w:t xml:space="preserve">月 </w:t>
      </w:r>
      <w:r>
        <w:rPr>
          <w:sz w:val="28"/>
          <w:szCs w:val="28"/>
        </w:rPr>
        <w:t xml:space="preserve">  </w:t>
      </w:r>
      <w:r>
        <w:rPr>
          <w:rFonts w:hint="eastAsia"/>
          <w:sz w:val="28"/>
          <w:szCs w:val="28"/>
        </w:rPr>
        <w:t>日</w:t>
      </w:r>
    </w:p>
    <w:p>
      <w:pPr>
        <w:spacing w:line="480" w:lineRule="exact"/>
        <w:ind w:firstLine="560" w:firstLineChars="200"/>
        <w:jc w:val="both"/>
        <w:rPr>
          <w:rFonts w:hint="eastAsia"/>
          <w:sz w:val="28"/>
          <w:szCs w:val="28"/>
        </w:rPr>
      </w:pPr>
      <w:r>
        <w:rPr>
          <w:rFonts w:hint="eastAsia"/>
          <w:sz w:val="28"/>
          <w:szCs w:val="28"/>
        </w:rPr>
        <w:t>本人保证</w:t>
      </w:r>
      <w:r>
        <w:rPr>
          <w:rFonts w:hint="eastAsia"/>
          <w:sz w:val="28"/>
          <w:szCs w:val="28"/>
          <w:u w:val="single"/>
        </w:rPr>
        <w:t xml:space="preserve"> </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rFonts w:hint="eastAsia"/>
          <w:sz w:val="28"/>
          <w:szCs w:val="28"/>
          <w:lang w:eastAsia="zh-CN"/>
        </w:rPr>
        <w:t>（公司）</w:t>
      </w:r>
      <w:r>
        <w:rPr>
          <w:rFonts w:hint="eastAsia"/>
          <w:sz w:val="28"/>
          <w:szCs w:val="28"/>
        </w:rPr>
        <w:t>在</w:t>
      </w:r>
    </w:p>
    <w:p>
      <w:pPr>
        <w:spacing w:line="480" w:lineRule="exact"/>
        <w:jc w:val="both"/>
        <w:rPr>
          <w:sz w:val="28"/>
          <w:szCs w:val="28"/>
        </w:rPr>
      </w:pPr>
      <w:r>
        <w:rPr>
          <w:rFonts w:hint="eastAsia"/>
          <w:sz w:val="28"/>
          <w:szCs w:val="28"/>
          <w:u w:val="single"/>
          <w:lang w:val="en-US" w:eastAsia="zh-CN"/>
        </w:rPr>
        <w:t xml:space="preserve">                             </w:t>
      </w:r>
      <w:r>
        <w:rPr>
          <w:rFonts w:hint="eastAsia"/>
          <w:sz w:val="28"/>
          <w:szCs w:val="28"/>
        </w:rPr>
        <w:t>项目及时、足额支付农民工工资。本人愿为</w:t>
      </w:r>
      <w:r>
        <w:rPr>
          <w:rFonts w:hint="eastAsia"/>
          <w:sz w:val="28"/>
          <w:szCs w:val="28"/>
          <w:u w:val="single"/>
          <w:lang w:val="en-US" w:eastAsia="zh-CN"/>
        </w:rPr>
        <w:t xml:space="preserve">                                </w:t>
      </w:r>
      <w:r>
        <w:rPr>
          <w:rFonts w:hint="eastAsia"/>
          <w:sz w:val="28"/>
          <w:szCs w:val="28"/>
          <w:lang w:eastAsia="zh-CN"/>
        </w:rPr>
        <w:t>（公司）</w:t>
      </w:r>
      <w:r>
        <w:rPr>
          <w:rFonts w:hint="eastAsia"/>
          <w:sz w:val="28"/>
          <w:szCs w:val="28"/>
        </w:rPr>
        <w:t>提供连带责任保证，保证范围包括但不限于</w:t>
      </w:r>
      <w:r>
        <w:rPr>
          <w:rFonts w:hint="eastAsia"/>
          <w:sz w:val="28"/>
          <w:szCs w:val="28"/>
          <w:u w:val="single"/>
        </w:rPr>
        <w:t xml:space="preserve"> </w:t>
      </w:r>
      <w:r>
        <w:rPr>
          <w:sz w:val="28"/>
          <w:szCs w:val="28"/>
          <w:u w:val="single"/>
        </w:rPr>
        <w:t xml:space="preserve">   </w:t>
      </w:r>
      <w:r>
        <w:rPr>
          <w:rFonts w:hint="eastAsia"/>
          <w:sz w:val="28"/>
          <w:szCs w:val="28"/>
          <w:u w:val="single"/>
          <w:lang w:val="en-US" w:eastAsia="zh-CN"/>
        </w:rPr>
        <w:t xml:space="preserve">                     </w:t>
      </w:r>
      <w:r>
        <w:rPr>
          <w:sz w:val="28"/>
          <w:szCs w:val="28"/>
          <w:u w:val="single"/>
        </w:rPr>
        <w:t xml:space="preserve">  </w:t>
      </w:r>
      <w:r>
        <w:rPr>
          <w:rFonts w:hint="eastAsia"/>
          <w:sz w:val="28"/>
          <w:szCs w:val="28"/>
          <w:lang w:eastAsia="zh-CN"/>
        </w:rPr>
        <w:t>（公司）</w:t>
      </w:r>
      <w:r>
        <w:rPr>
          <w:rFonts w:hint="eastAsia"/>
          <w:sz w:val="28"/>
          <w:szCs w:val="28"/>
        </w:rPr>
        <w:t xml:space="preserve">应付的农名工工资、逾期支付的一切损失及诉讼费、保全费、诉讼担保费、执行费、公证费、律师费、差旅费等贵司为实现债权的一切费用。保证期间为 </w:t>
      </w:r>
      <w:r>
        <w:rPr>
          <w:sz w:val="28"/>
          <w:szCs w:val="28"/>
        </w:rPr>
        <w:t xml:space="preserve">  </w:t>
      </w:r>
      <w:r>
        <w:rPr>
          <w:rFonts w:hint="eastAsia"/>
          <w:sz w:val="28"/>
          <w:szCs w:val="28"/>
        </w:rPr>
        <w:t xml:space="preserve">年，至 </w:t>
      </w:r>
      <w:r>
        <w:rPr>
          <w:sz w:val="28"/>
          <w:szCs w:val="28"/>
        </w:rPr>
        <w:t xml:space="preserve">  </w:t>
      </w:r>
      <w:r>
        <w:rPr>
          <w:rFonts w:hint="eastAsia"/>
          <w:sz w:val="28"/>
          <w:szCs w:val="28"/>
        </w:rPr>
        <w:t>与贵司债务履行期届满之日起算。</w:t>
      </w:r>
    </w:p>
    <w:p>
      <w:pPr>
        <w:spacing w:line="480" w:lineRule="exact"/>
        <w:ind w:firstLine="560" w:firstLineChars="200"/>
        <w:jc w:val="both"/>
        <w:rPr>
          <w:rFonts w:hint="eastAsia"/>
          <w:sz w:val="28"/>
          <w:szCs w:val="28"/>
        </w:rPr>
      </w:pPr>
      <w:r>
        <w:rPr>
          <w:rFonts w:hint="eastAsia"/>
          <w:sz w:val="28"/>
          <w:szCs w:val="28"/>
        </w:rPr>
        <w:t>本承诺无条件且不可撤销。</w:t>
      </w:r>
    </w:p>
    <w:p>
      <w:pPr>
        <w:spacing w:line="480" w:lineRule="exact"/>
        <w:ind w:firstLine="560" w:firstLineChars="200"/>
        <w:jc w:val="left"/>
        <w:rPr>
          <w:rFonts w:hint="eastAsia"/>
          <w:sz w:val="28"/>
          <w:szCs w:val="28"/>
        </w:rPr>
      </w:pPr>
      <w:r>
        <w:rPr>
          <w:rFonts w:hint="eastAsia"/>
          <w:sz w:val="28"/>
          <w:szCs w:val="28"/>
        </w:rPr>
        <w:t xml:space="preserve">                              担保人：</w:t>
      </w:r>
    </w:p>
    <w:p>
      <w:pPr>
        <w:spacing w:line="480" w:lineRule="exact"/>
        <w:ind w:firstLine="560" w:firstLineChars="200"/>
        <w:jc w:val="left"/>
        <w:rPr>
          <w:rFonts w:hint="default" w:eastAsia="宋体"/>
          <w:sz w:val="28"/>
          <w:szCs w:val="28"/>
          <w:lang w:val="en-US" w:eastAsia="zh-CN"/>
        </w:rPr>
      </w:pPr>
      <w:r>
        <w:rPr>
          <w:rFonts w:hint="eastAsia"/>
          <w:sz w:val="28"/>
          <w:szCs w:val="28"/>
          <w:lang w:val="en-US" w:eastAsia="zh-CN"/>
        </w:rPr>
        <w:t xml:space="preserve">                             身份证号码：</w:t>
      </w:r>
    </w:p>
    <w:p>
      <w:pPr>
        <w:spacing w:line="480" w:lineRule="exact"/>
        <w:ind w:firstLine="560" w:firstLineChars="200"/>
        <w:jc w:val="right"/>
        <w:rPr>
          <w:sz w:val="28"/>
          <w:szCs w:val="28"/>
        </w:rPr>
      </w:pPr>
      <w:r>
        <w:rPr>
          <w:rFonts w:hint="eastAsia"/>
          <w:sz w:val="28"/>
          <w:szCs w:val="28"/>
        </w:rPr>
        <w:t>年     月    日</w:t>
      </w: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500" w:lineRule="exact"/>
        <w:jc w:val="left"/>
        <w:rPr>
          <w:rFonts w:hint="eastAsia" w:ascii="宋体" w:hAnsi="宋体" w:cs="宋体"/>
          <w:color w:val="auto"/>
          <w:sz w:val="24"/>
          <w:szCs w:val="24"/>
        </w:rPr>
      </w:pPr>
    </w:p>
    <w:p>
      <w:pPr>
        <w:spacing w:line="460" w:lineRule="exact"/>
        <w:ind w:left="0" w:leftChars="0" w:firstLine="0" w:firstLineChars="0"/>
        <w:jc w:val="center"/>
        <w:rPr>
          <w:rFonts w:hint="default" w:ascii="黑体" w:hAnsi="宋体" w:eastAsia="宋体"/>
          <w:b/>
          <w:sz w:val="44"/>
          <w:szCs w:val="44"/>
          <w:lang w:val="en-US" w:eastAsia="zh-CN"/>
        </w:rPr>
      </w:pPr>
      <w:r>
        <w:rPr>
          <w:rFonts w:hint="eastAsia" w:ascii="宋体" w:hAnsi="宋体" w:eastAsia="宋体" w:cs="宋体"/>
          <w:b/>
          <w:sz w:val="36"/>
          <w:szCs w:val="36"/>
          <w:lang w:val="en-US" w:eastAsia="zh-CN"/>
        </w:rPr>
        <w:t xml:space="preserve"> </w:t>
      </w:r>
      <w:r>
        <w:rPr>
          <w:rFonts w:hint="eastAsia" w:ascii="宋体" w:hAnsi="宋体" w:eastAsia="宋体" w:cs="宋体"/>
          <w:b/>
          <w:sz w:val="36"/>
          <w:szCs w:val="36"/>
          <w:lang w:eastAsia="zh-CN"/>
        </w:rPr>
        <w:t>劳务分包</w:t>
      </w:r>
      <w:r>
        <w:rPr>
          <w:rFonts w:hint="eastAsia" w:ascii="宋体" w:hAnsi="宋体" w:eastAsia="宋体" w:cs="宋体"/>
          <w:b/>
          <w:sz w:val="36"/>
          <w:szCs w:val="36"/>
          <w:lang w:val="en-US" w:eastAsia="zh-CN"/>
        </w:rPr>
        <w:t>安全管理协议书</w:t>
      </w:r>
    </w:p>
    <w:p>
      <w:pPr>
        <w:spacing w:line="460" w:lineRule="exact"/>
        <w:ind w:left="-216" w:leftChars="-342" w:hanging="502" w:hangingChars="278"/>
        <w:rPr>
          <w:rFonts w:hint="eastAsia" w:ascii="黑体" w:eastAsia="黑体"/>
          <w:b/>
          <w:sz w:val="18"/>
          <w:szCs w:val="18"/>
        </w:rPr>
      </w:pPr>
    </w:p>
    <w:p>
      <w:pPr>
        <w:spacing w:line="360" w:lineRule="auto"/>
        <w:ind w:left="29" w:leftChars="0" w:hanging="29" w:hangingChars="12"/>
        <w:rPr>
          <w:rFonts w:hint="eastAsia" w:ascii="宋体" w:hAnsi="宋体"/>
          <w:b w:val="0"/>
          <w:bCs/>
          <w:sz w:val="24"/>
          <w:szCs w:val="24"/>
          <w:u w:val="none"/>
          <w:lang w:eastAsia="zh-CN"/>
        </w:rPr>
      </w:pPr>
      <w:r>
        <w:rPr>
          <w:rFonts w:hint="eastAsia" w:ascii="宋体" w:hAnsi="宋体"/>
          <w:b/>
          <w:sz w:val="24"/>
          <w:szCs w:val="24"/>
        </w:rPr>
        <w:t>甲方：</w:t>
      </w:r>
      <w:r>
        <w:rPr>
          <w:rFonts w:hint="eastAsia" w:ascii="宋体" w:hAnsi="宋体"/>
          <w:b/>
          <w:sz w:val="24"/>
          <w:szCs w:val="24"/>
          <w:u w:val="single"/>
          <w:lang w:val="en-US" w:eastAsia="zh-CN"/>
        </w:rPr>
        <w:t xml:space="preserve">                                               </w:t>
      </w:r>
      <w:r>
        <w:rPr>
          <w:rFonts w:hint="eastAsia" w:ascii="宋体" w:hAnsi="宋体"/>
          <w:b w:val="0"/>
          <w:bCs/>
          <w:sz w:val="24"/>
          <w:szCs w:val="24"/>
          <w:u w:val="none"/>
          <w:lang w:eastAsia="zh-CN"/>
        </w:rPr>
        <w:t>（以下简称甲方）</w:t>
      </w:r>
    </w:p>
    <w:p>
      <w:pPr>
        <w:spacing w:line="360" w:lineRule="auto"/>
        <w:ind w:left="29" w:leftChars="0" w:hanging="29" w:hangingChars="12"/>
        <w:rPr>
          <w:rFonts w:hint="default" w:ascii="宋体" w:hAnsi="宋体" w:eastAsia="宋体"/>
          <w:b w:val="0"/>
          <w:bCs/>
          <w:sz w:val="24"/>
          <w:szCs w:val="24"/>
          <w:u w:val="none"/>
          <w:lang w:val="en-US" w:eastAsia="zh-CN"/>
        </w:rPr>
      </w:pPr>
      <w:r>
        <w:rPr>
          <w:rFonts w:hint="eastAsia" w:ascii="宋体" w:hAnsi="宋体"/>
          <w:b/>
          <w:sz w:val="24"/>
          <w:szCs w:val="24"/>
        </w:rPr>
        <w:t>乙方：</w:t>
      </w:r>
      <w:r>
        <w:rPr>
          <w:rFonts w:hint="eastAsia" w:ascii="宋体" w:hAnsi="宋体"/>
          <w:b/>
          <w:sz w:val="24"/>
          <w:szCs w:val="24"/>
          <w:u w:val="single"/>
          <w:lang w:val="en-US" w:eastAsia="zh-CN"/>
        </w:rPr>
        <w:t xml:space="preserve">                               </w:t>
      </w:r>
      <w:r>
        <w:rPr>
          <w:rFonts w:hint="eastAsia" w:ascii="宋体" w:hAnsi="宋体"/>
          <w:b w:val="0"/>
          <w:bCs/>
          <w:sz w:val="24"/>
          <w:szCs w:val="24"/>
          <w:u w:val="single"/>
          <w:lang w:val="en-US" w:eastAsia="zh-CN"/>
        </w:rPr>
        <w:t xml:space="preserve">                </w:t>
      </w:r>
      <w:r>
        <w:rPr>
          <w:rFonts w:hint="eastAsia" w:ascii="宋体" w:hAnsi="宋体"/>
          <w:b w:val="0"/>
          <w:bCs/>
          <w:sz w:val="24"/>
          <w:szCs w:val="24"/>
          <w:u w:val="none"/>
          <w:lang w:val="en-US" w:eastAsia="zh-CN"/>
        </w:rPr>
        <w:t>（以下简称乙方）</w:t>
      </w:r>
    </w:p>
    <w:p>
      <w:pPr>
        <w:spacing w:line="360" w:lineRule="auto"/>
        <w:ind w:right="0" w:rightChars="0" w:firstLine="480" w:firstLineChars="200"/>
        <w:rPr>
          <w:rFonts w:hint="eastAsia"/>
          <w:sz w:val="24"/>
          <w:szCs w:val="24"/>
        </w:rPr>
      </w:pPr>
      <w:r>
        <w:rPr>
          <w:rFonts w:hint="eastAsia"/>
          <w:sz w:val="24"/>
          <w:szCs w:val="24"/>
        </w:rPr>
        <w:t>为认真贯彻“安全第一，预防为主，综合治理”的方针，做到施工安全管理工作的标准化与规范化，确保施工项目安全、优质、按期完成，为进一步明确甲乙双方的</w:t>
      </w:r>
      <w:r>
        <w:rPr>
          <w:rFonts w:hint="eastAsia"/>
          <w:sz w:val="24"/>
          <w:szCs w:val="24"/>
          <w:lang w:eastAsia="zh-CN"/>
        </w:rPr>
        <w:t>安全管理权限及</w:t>
      </w:r>
      <w:r>
        <w:rPr>
          <w:rFonts w:hint="eastAsia"/>
          <w:sz w:val="24"/>
          <w:szCs w:val="24"/>
        </w:rPr>
        <w:t>安全职责，提高</w:t>
      </w:r>
      <w:r>
        <w:rPr>
          <w:rFonts w:hint="eastAsia"/>
          <w:sz w:val="24"/>
          <w:szCs w:val="24"/>
          <w:lang w:eastAsia="zh-CN"/>
        </w:rPr>
        <w:t>承包人对劳务分包人</w:t>
      </w:r>
      <w:r>
        <w:rPr>
          <w:rFonts w:hint="eastAsia"/>
          <w:sz w:val="24"/>
          <w:szCs w:val="24"/>
        </w:rPr>
        <w:t>安全管理的整体水平，杜绝重大伤亡事故的发生，保证双方利益及施工人员的生命财产安全，根据《中华人民共和国安全生产法》、《中华人民共和国建筑法》等国家有关法律法规和规定。结合</w:t>
      </w:r>
      <w:r>
        <w:rPr>
          <w:rFonts w:hint="eastAsia"/>
          <w:sz w:val="24"/>
          <w:szCs w:val="24"/>
          <w:u w:val="single"/>
          <w:lang w:val="en-US" w:eastAsia="zh-CN"/>
        </w:rPr>
        <w:t xml:space="preserve">中煤湖北地质勘察基础工程有限公司 </w:t>
      </w:r>
      <w:r>
        <w:rPr>
          <w:rFonts w:hint="eastAsia"/>
          <w:sz w:val="24"/>
          <w:szCs w:val="24"/>
          <w:lang w:eastAsia="zh-CN"/>
        </w:rPr>
        <w:t>安全管理制度</w:t>
      </w:r>
      <w:r>
        <w:rPr>
          <w:rFonts w:hint="eastAsia"/>
          <w:sz w:val="24"/>
          <w:szCs w:val="24"/>
        </w:rPr>
        <w:t>及安全</w:t>
      </w:r>
      <w:r>
        <w:rPr>
          <w:rFonts w:hint="eastAsia"/>
          <w:sz w:val="24"/>
          <w:szCs w:val="24"/>
          <w:lang w:eastAsia="zh-CN"/>
        </w:rPr>
        <w:t>管理</w:t>
      </w:r>
      <w:r>
        <w:rPr>
          <w:rFonts w:hint="eastAsia"/>
          <w:sz w:val="24"/>
          <w:szCs w:val="24"/>
        </w:rPr>
        <w:t>规程， 经</w:t>
      </w:r>
      <w:r>
        <w:rPr>
          <w:rFonts w:hint="eastAsia"/>
          <w:sz w:val="24"/>
          <w:szCs w:val="24"/>
          <w:lang w:eastAsia="zh-CN"/>
        </w:rPr>
        <w:t>甲方认真仔细考察后，同意将</w:t>
      </w:r>
      <w:r>
        <w:rPr>
          <w:rFonts w:hint="eastAsia"/>
          <w:sz w:val="24"/>
          <w:szCs w:val="24"/>
          <w:u w:val="single"/>
          <w:lang w:val="en-US" w:eastAsia="zh-CN"/>
        </w:rPr>
        <w:t xml:space="preserve">                             </w:t>
      </w:r>
      <w:r>
        <w:rPr>
          <w:rFonts w:hint="eastAsia" w:ascii="宋体" w:hAnsi="宋体"/>
          <w:sz w:val="24"/>
          <w:szCs w:val="24"/>
          <w:lang w:eastAsia="zh-CN"/>
        </w:rPr>
        <w:t>项目的</w:t>
      </w:r>
      <w:r>
        <w:rPr>
          <w:rFonts w:hint="eastAsia" w:ascii="宋体" w:hAnsi="宋体"/>
          <w:sz w:val="24"/>
          <w:szCs w:val="24"/>
          <w:u w:val="single"/>
          <w:lang w:val="en-US" w:eastAsia="zh-CN"/>
        </w:rPr>
        <w:t xml:space="preserve">                       </w:t>
      </w:r>
      <w:r>
        <w:rPr>
          <w:rFonts w:hint="eastAsia" w:ascii="宋体" w:hAnsi="宋体"/>
          <w:sz w:val="24"/>
          <w:szCs w:val="24"/>
          <w:lang w:eastAsia="zh-CN"/>
        </w:rPr>
        <w:t>劳务工作分包给</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w:t>
      </w:r>
      <w:r>
        <w:rPr>
          <w:rFonts w:hint="eastAsia" w:ascii="宋体" w:hAnsi="宋体"/>
          <w:sz w:val="24"/>
          <w:szCs w:val="24"/>
        </w:rPr>
        <w:t>为明确双方职责，为</w:t>
      </w:r>
      <w:r>
        <w:rPr>
          <w:rFonts w:hint="eastAsia" w:ascii="宋体" w:hAnsi="宋体"/>
          <w:sz w:val="24"/>
          <w:szCs w:val="24"/>
          <w:lang w:eastAsia="zh-CN"/>
        </w:rPr>
        <w:t>后续项目</w:t>
      </w:r>
      <w:r>
        <w:rPr>
          <w:rFonts w:hint="eastAsia" w:ascii="宋体" w:hAnsi="宋体"/>
          <w:sz w:val="24"/>
          <w:szCs w:val="24"/>
        </w:rPr>
        <w:t>施工安全管</w:t>
      </w:r>
      <w:r>
        <w:rPr>
          <w:rFonts w:hint="eastAsia"/>
          <w:sz w:val="24"/>
          <w:szCs w:val="24"/>
        </w:rPr>
        <w:t>理</w:t>
      </w:r>
      <w:r>
        <w:rPr>
          <w:rFonts w:hint="eastAsia"/>
          <w:sz w:val="24"/>
          <w:szCs w:val="24"/>
          <w:lang w:eastAsia="zh-CN"/>
        </w:rPr>
        <w:t>管理、项目监督、项目</w:t>
      </w:r>
      <w:r>
        <w:rPr>
          <w:rFonts w:hint="eastAsia"/>
          <w:sz w:val="24"/>
          <w:szCs w:val="24"/>
        </w:rPr>
        <w:t>执行提供依据</w:t>
      </w:r>
      <w:r>
        <w:rPr>
          <w:rFonts w:hint="eastAsia"/>
          <w:sz w:val="24"/>
          <w:szCs w:val="24"/>
          <w:lang w:eastAsia="zh-CN"/>
        </w:rPr>
        <w:t>，经双方商定，同意签订如下协议</w:t>
      </w:r>
      <w:r>
        <w:rPr>
          <w:rFonts w:hint="eastAsia"/>
          <w:sz w:val="24"/>
          <w:szCs w:val="24"/>
        </w:rPr>
        <w:t>。</w:t>
      </w:r>
    </w:p>
    <w:p>
      <w:pPr>
        <w:pStyle w:val="21"/>
        <w:spacing w:before="0" w:beforeAutospacing="0" w:after="0" w:afterAutospacing="0" w:line="520" w:lineRule="exact"/>
        <w:ind w:firstLine="482" w:firstLineChars="200"/>
        <w:outlineLvl w:val="9"/>
        <w:rPr>
          <w:b/>
          <w:bCs/>
        </w:rPr>
      </w:pPr>
      <w:r>
        <w:rPr>
          <w:b/>
          <w:bCs/>
        </w:rPr>
        <w:t>一、安全责任内容</w:t>
      </w:r>
    </w:p>
    <w:p>
      <w:pPr>
        <w:pStyle w:val="21"/>
        <w:spacing w:before="0" w:beforeAutospacing="0" w:after="0" w:afterAutospacing="0" w:line="520" w:lineRule="exact"/>
        <w:ind w:firstLine="480" w:firstLineChars="200"/>
      </w:pPr>
      <w:r>
        <w:t>1</w:t>
      </w:r>
      <w:r>
        <w:rPr>
          <w:rFonts w:hint="eastAsia"/>
          <w:lang w:eastAsia="zh-CN"/>
        </w:rPr>
        <w:t>、</w:t>
      </w:r>
      <w:r>
        <w:t>甲乙双方都应本着安全第一的原则，签订安全生产协议书。</w:t>
      </w:r>
      <w:r>
        <w:rPr>
          <w:rFonts w:hint="eastAsia"/>
        </w:rPr>
        <w:t>乙</w:t>
      </w:r>
      <w:r>
        <w:t>方要对乙方人员进行场前安全教育，逐日进行安全检查，特别</w:t>
      </w:r>
      <w:r>
        <w:rPr>
          <w:rFonts w:hint="eastAsia"/>
          <w:lang w:eastAsia="zh-CN"/>
        </w:rPr>
        <w:t>是对于危险作业</w:t>
      </w:r>
      <w:r>
        <w:t>要有安全防范措施。乙方管理人员为义务安全员，必须负责安全生产工作。甲乙双方相互协助检查工程项目中有关安全、防火等工作，共同预防事故发生。</w:t>
      </w:r>
    </w:p>
    <w:p>
      <w:pPr>
        <w:pStyle w:val="21"/>
        <w:spacing w:before="0" w:beforeAutospacing="0" w:after="0" w:afterAutospacing="0" w:line="520" w:lineRule="exact"/>
        <w:ind w:firstLine="480" w:firstLineChars="200"/>
      </w:pPr>
      <w:r>
        <w:t>2</w:t>
      </w:r>
      <w:r>
        <w:rPr>
          <w:rFonts w:hint="eastAsia"/>
          <w:lang w:eastAsia="zh-CN"/>
        </w:rPr>
        <w:t>、</w:t>
      </w:r>
      <w:r>
        <w:t>乙方必须认真</w:t>
      </w:r>
      <w:r>
        <w:rPr>
          <w:rFonts w:hint="eastAsia"/>
          <w:lang w:eastAsia="zh-CN"/>
        </w:rPr>
        <w:t>其所属的</w:t>
      </w:r>
      <w:r>
        <w:t>职工进行安全生产制度及安全技术知识教育，增强法制观念，提高职工的安全思想意识和自我保护能力，督促职工自觉遵守安全纪律、制度法规。</w:t>
      </w:r>
    </w:p>
    <w:p>
      <w:pPr>
        <w:pStyle w:val="21"/>
        <w:spacing w:before="0" w:beforeAutospacing="0" w:after="0" w:afterAutospacing="0" w:line="520" w:lineRule="exact"/>
        <w:ind w:firstLine="480" w:firstLineChars="200"/>
      </w:pPr>
      <w:r>
        <w:t>3</w:t>
      </w:r>
      <w:r>
        <w:rPr>
          <w:rFonts w:hint="eastAsia"/>
          <w:lang w:eastAsia="zh-CN"/>
        </w:rPr>
        <w:t>、项目实施</w:t>
      </w:r>
      <w:r>
        <w:t>前，乙方应组织召开管理、</w:t>
      </w:r>
      <w:r>
        <w:rPr>
          <w:rFonts w:hint="eastAsia"/>
          <w:lang w:eastAsia="zh-CN"/>
        </w:rPr>
        <w:t>现场作业</w:t>
      </w:r>
      <w:r>
        <w:t>人员安全生产教育会议，并通知甲方委派有关人员出席会议。介绍施工中有关安全、防火等规章制度及要求，乙方必须检查、督促施工人员严格遵守、认真执行。</w:t>
      </w:r>
    </w:p>
    <w:p>
      <w:pPr>
        <w:pStyle w:val="21"/>
        <w:spacing w:before="0" w:beforeAutospacing="0" w:after="0" w:afterAutospacing="0" w:line="520" w:lineRule="exact"/>
        <w:ind w:firstLine="480" w:firstLineChars="200"/>
      </w:pPr>
      <w:r>
        <w:t>4</w:t>
      </w:r>
      <w:r>
        <w:rPr>
          <w:rFonts w:hint="eastAsia"/>
          <w:lang w:eastAsia="zh-CN"/>
        </w:rPr>
        <w:t>、</w:t>
      </w:r>
      <w:r>
        <w:t>乙方在</w:t>
      </w:r>
      <w:r>
        <w:rPr>
          <w:rFonts w:hint="eastAsia"/>
          <w:lang w:eastAsia="zh-CN"/>
        </w:rPr>
        <w:t>项目实施</w:t>
      </w:r>
      <w:r>
        <w:t>期间必须严格执行和遵守甲方的安全生产、防火管理等各类规定，接受甲方的监督、检查和指导。甲方有协助乙方搞好安全生产、防火管理等以及督促检查义务，对于查出隐患，乙方必须限期整改。甲乙双方都应监督施工人员自觉穿戴好安全防护用品。</w:t>
      </w:r>
    </w:p>
    <w:p>
      <w:pPr>
        <w:pStyle w:val="21"/>
        <w:spacing w:before="0" w:beforeAutospacing="0" w:after="0" w:afterAutospacing="0" w:line="520" w:lineRule="exact"/>
        <w:ind w:firstLine="480" w:firstLineChars="200"/>
      </w:pPr>
      <w:r>
        <w:t>5</w:t>
      </w:r>
      <w:r>
        <w:rPr>
          <w:rFonts w:hint="eastAsia"/>
          <w:lang w:eastAsia="zh-CN"/>
        </w:rPr>
        <w:t>、</w:t>
      </w:r>
      <w:r>
        <w:t>乙方对</w:t>
      </w:r>
      <w:r>
        <w:rPr>
          <w:rFonts w:hint="eastAsia"/>
          <w:lang w:eastAsia="zh-CN"/>
        </w:rPr>
        <w:t>现场</w:t>
      </w:r>
      <w:r>
        <w:t>区域、作业环境、操作施工设备、工具用具等必须认真检查，发现隐患应立即停止施工，并由有关单位落实整改后方准施工。</w:t>
      </w:r>
      <w:r>
        <w:rPr>
          <w:rFonts w:hint="eastAsia"/>
          <w:lang w:eastAsia="zh-CN"/>
        </w:rPr>
        <w:t>乙方</w:t>
      </w:r>
      <w:r>
        <w:t>一经</w:t>
      </w:r>
      <w:r>
        <w:rPr>
          <w:rFonts w:hint="eastAsia"/>
          <w:lang w:eastAsia="zh-CN"/>
        </w:rPr>
        <w:t>作业</w:t>
      </w:r>
      <w:r>
        <w:t>施工，就表示确认现场</w:t>
      </w:r>
      <w:r>
        <w:rPr>
          <w:rFonts w:hint="eastAsia"/>
          <w:lang w:eastAsia="zh-CN"/>
        </w:rPr>
        <w:t>的</w:t>
      </w:r>
      <w:r>
        <w:t>作业环境、操作施工设备、工具用具等符合安全要求和处于安全状态。乙方对施工</w:t>
      </w:r>
      <w:r>
        <w:rPr>
          <w:rFonts w:hint="eastAsia"/>
          <w:lang w:eastAsia="zh-CN"/>
        </w:rPr>
        <w:t>作业</w:t>
      </w:r>
      <w:r>
        <w:t>过程中产生后果自负。</w:t>
      </w:r>
    </w:p>
    <w:p>
      <w:pPr>
        <w:pStyle w:val="21"/>
        <w:spacing w:before="0" w:beforeAutospacing="0" w:after="0" w:afterAutospacing="0" w:line="520" w:lineRule="exact"/>
        <w:ind w:firstLine="480" w:firstLineChars="200"/>
      </w:pPr>
      <w:r>
        <w:t>6</w:t>
      </w:r>
      <w:r>
        <w:rPr>
          <w:rFonts w:hint="eastAsia"/>
          <w:lang w:eastAsia="zh-CN"/>
        </w:rPr>
        <w:t>、相关</w:t>
      </w:r>
      <w:r>
        <w:t>机械设备等设施，在搭设、安装完毕并按规定验收后方可使用，严禁在未检验或检验不合格情况下投入使用，否则由此发生后果概由擅自使用方负责。</w:t>
      </w:r>
    </w:p>
    <w:p>
      <w:pPr>
        <w:pStyle w:val="21"/>
        <w:spacing w:before="0" w:beforeAutospacing="0" w:after="0" w:afterAutospacing="0" w:line="520" w:lineRule="exact"/>
        <w:ind w:firstLine="480" w:firstLineChars="200"/>
      </w:pPr>
      <w:r>
        <w:t>7</w:t>
      </w:r>
      <w:r>
        <w:rPr>
          <w:rFonts w:hint="eastAsia"/>
          <w:lang w:eastAsia="zh-CN"/>
        </w:rPr>
        <w:t>、</w:t>
      </w:r>
      <w:r>
        <w:t>乙方</w:t>
      </w:r>
      <w:r>
        <w:rPr>
          <w:rFonts w:hint="eastAsia"/>
          <w:lang w:eastAsia="zh-CN"/>
        </w:rPr>
        <w:t>作业</w:t>
      </w:r>
      <w:r>
        <w:t>人员对现场</w:t>
      </w:r>
      <w:r>
        <w:rPr>
          <w:rFonts w:hint="eastAsia"/>
          <w:lang w:eastAsia="zh-CN"/>
        </w:rPr>
        <w:t>的</w:t>
      </w:r>
      <w:r>
        <w:t>各类安全防护措施、安全标志和警告牌等，不得擅自拆除、更动。如确实需要拆除更动的，必须经甲方</w:t>
      </w:r>
      <w:r>
        <w:rPr>
          <w:rFonts w:hint="eastAsia"/>
          <w:lang w:eastAsia="zh-CN"/>
        </w:rPr>
        <w:t>现场</w:t>
      </w:r>
      <w:r>
        <w:t>负责人和安全管理人员同意，并采取必要、可靠的安全措施后方能拆除更动。乙方人员擅自拆除更动所造成的后果，均由乙方自行承担。</w:t>
      </w:r>
    </w:p>
    <w:p>
      <w:pPr>
        <w:pStyle w:val="21"/>
        <w:spacing w:before="0" w:beforeAutospacing="0" w:after="0" w:afterAutospacing="0" w:line="520" w:lineRule="exact"/>
        <w:ind w:firstLine="480" w:firstLineChars="200"/>
      </w:pPr>
      <w:r>
        <w:t>8</w:t>
      </w:r>
      <w:r>
        <w:rPr>
          <w:rFonts w:hint="eastAsia"/>
          <w:lang w:eastAsia="zh-CN"/>
        </w:rPr>
        <w:t>、现场若存在</w:t>
      </w:r>
      <w:r>
        <w:t>特种作业</w:t>
      </w:r>
      <w:r>
        <w:rPr>
          <w:rFonts w:hint="eastAsia"/>
          <w:lang w:eastAsia="zh-CN"/>
        </w:rPr>
        <w:t>，</w:t>
      </w:r>
      <w:r>
        <w:t>必须执行《国家特种作业人员安全技术培训考核管理规定》，经省、市、区的特种作业人员安全技术培训考核后持证上岗，起重吊装作业必须遵守“十不吊”规定，严禁违章、无证操作，严禁不懂电气、机械设备的人，擅自操作使用电气、机械设备。</w:t>
      </w:r>
    </w:p>
    <w:p>
      <w:pPr>
        <w:pStyle w:val="21"/>
        <w:spacing w:before="0" w:beforeAutospacing="0" w:after="0" w:afterAutospacing="0" w:line="520" w:lineRule="exact"/>
        <w:ind w:firstLine="480" w:firstLineChars="200"/>
        <w:rPr>
          <w:rFonts w:eastAsia="宋体"/>
        </w:rPr>
      </w:pPr>
      <w:r>
        <w:t>9</w:t>
      </w:r>
      <w:r>
        <w:rPr>
          <w:rFonts w:hint="eastAsia"/>
          <w:lang w:eastAsia="zh-CN"/>
        </w:rPr>
        <w:t>、</w:t>
      </w:r>
      <w:r>
        <w:t>甲乙双方必须严格执行各类防火、防爆制度，易燃易爆场所严禁吸烟及动用明火，消防器材不得挪作他用。电焊、气焊割作业应按规定办理动火审批手续，严格遵</w:t>
      </w:r>
      <w:r>
        <w:rPr>
          <w:rFonts w:eastAsia="宋体"/>
        </w:rPr>
        <w:t>守“十不烧”规定，严禁使用电炉。擅自乱拉电器线路造成后果均有肇事方负责。</w:t>
      </w:r>
    </w:p>
    <w:p>
      <w:pPr>
        <w:pStyle w:val="21"/>
        <w:spacing w:before="0" w:beforeAutospacing="0" w:after="0" w:afterAutospacing="0" w:line="520" w:lineRule="exact"/>
        <w:ind w:firstLine="480" w:firstLineChars="200"/>
        <w:rPr>
          <w:rFonts w:eastAsia="宋体"/>
        </w:rPr>
      </w:pPr>
      <w:r>
        <w:rPr>
          <w:rFonts w:eastAsia="宋体"/>
        </w:rPr>
        <w:t>10</w:t>
      </w:r>
      <w:r>
        <w:rPr>
          <w:rFonts w:hint="eastAsia" w:eastAsia="宋体"/>
          <w:lang w:eastAsia="zh-CN"/>
        </w:rPr>
        <w:t>、</w:t>
      </w:r>
      <w:r>
        <w:rPr>
          <w:rFonts w:eastAsia="宋体"/>
        </w:rPr>
        <w:t>甲乙双方在施工中，应注意地下管线及高低压架空线路保护，甲方应详细交底，乙方应贯彻交底要求，如遇有情况，应及时和甲方联系，采取保护措施。</w:t>
      </w:r>
    </w:p>
    <w:p>
      <w:pPr>
        <w:pStyle w:val="21"/>
        <w:spacing w:before="0" w:beforeAutospacing="0" w:after="0" w:afterAutospacing="0" w:line="520" w:lineRule="exact"/>
        <w:ind w:firstLine="482" w:firstLineChars="200"/>
        <w:outlineLvl w:val="9"/>
        <w:rPr>
          <w:rFonts w:hint="default" w:eastAsia="宋体"/>
          <w:b/>
          <w:bCs/>
          <w:lang w:val="en-US" w:eastAsia="zh-CN"/>
        </w:rPr>
      </w:pPr>
      <w:r>
        <w:rPr>
          <w:rFonts w:hint="default" w:eastAsia="宋体"/>
          <w:b/>
          <w:bCs/>
          <w:lang w:val="en-US" w:eastAsia="zh-CN"/>
        </w:rPr>
        <w:t>二、文明工地安全管理制度</w:t>
      </w:r>
    </w:p>
    <w:p>
      <w:pPr>
        <w:pStyle w:val="21"/>
        <w:spacing w:before="0" w:beforeAutospacing="0" w:after="0" w:afterAutospacing="0" w:line="520" w:lineRule="exact"/>
        <w:ind w:firstLine="480" w:firstLineChars="200"/>
      </w:pPr>
      <w:r>
        <w:t>1</w:t>
      </w:r>
      <w:r>
        <w:rPr>
          <w:rFonts w:hint="eastAsia"/>
          <w:lang w:eastAsia="zh-CN"/>
        </w:rPr>
        <w:t>、</w:t>
      </w:r>
      <w:r>
        <w:t>安全目标：轻伤在2‰以下，杜绝重伤和死亡事故的发生，杜绝发生机械事故。</w:t>
      </w:r>
    </w:p>
    <w:p>
      <w:pPr>
        <w:pStyle w:val="21"/>
        <w:spacing w:before="0" w:beforeAutospacing="0" w:after="0" w:afterAutospacing="0" w:line="520" w:lineRule="exact"/>
        <w:ind w:firstLine="480" w:firstLineChars="200"/>
      </w:pPr>
      <w:r>
        <w:rPr>
          <w:rFonts w:hint="eastAsia"/>
          <w:lang w:val="en-US" w:eastAsia="zh-CN"/>
        </w:rPr>
        <w:t>2</w:t>
      </w:r>
      <w:r>
        <w:rPr>
          <w:rFonts w:hint="eastAsia"/>
          <w:lang w:eastAsia="zh-CN"/>
        </w:rPr>
        <w:t>、</w:t>
      </w:r>
      <w:r>
        <w:t>安全设施管理：乙方不得擅自拆除、更动施工用电、</w:t>
      </w:r>
      <w:r>
        <w:rPr>
          <w:rFonts w:hint="eastAsia"/>
          <w:lang w:eastAsia="zh-CN"/>
        </w:rPr>
        <w:t>安全</w:t>
      </w:r>
      <w:r>
        <w:t>防护措施，对于现场机械、电器设备应符合要求，否则发生安全事故由乙方负责。 </w:t>
      </w:r>
    </w:p>
    <w:p>
      <w:pPr>
        <w:pStyle w:val="21"/>
        <w:spacing w:before="0" w:beforeAutospacing="0" w:after="0" w:afterAutospacing="0" w:line="520" w:lineRule="exact"/>
        <w:ind w:firstLine="480" w:firstLineChars="200"/>
      </w:pPr>
      <w:r>
        <w:rPr>
          <w:rFonts w:hint="eastAsia"/>
          <w:lang w:val="en-US" w:eastAsia="zh-CN"/>
        </w:rPr>
        <w:t>3</w:t>
      </w:r>
      <w:r>
        <w:rPr>
          <w:rFonts w:hint="eastAsia"/>
          <w:lang w:eastAsia="zh-CN"/>
        </w:rPr>
        <w:t>、</w:t>
      </w:r>
      <w:r>
        <w:t>安全</w:t>
      </w:r>
      <w:r>
        <w:rPr>
          <w:rFonts w:hint="eastAsia"/>
          <w:lang w:eastAsia="zh-CN"/>
        </w:rPr>
        <w:t>警示</w:t>
      </w:r>
      <w:r>
        <w:t>：</w:t>
      </w:r>
      <w:r>
        <w:rPr>
          <w:rFonts w:hint="eastAsia"/>
          <w:lang w:eastAsia="zh-CN"/>
        </w:rPr>
        <w:t>在进行相关的危险性较大的作业时，必须在作业区域设置安全警示标识，严禁非作业人员进入</w:t>
      </w:r>
      <w:r>
        <w:t>，</w:t>
      </w:r>
      <w:r>
        <w:rPr>
          <w:rFonts w:hint="eastAsia"/>
          <w:lang w:eastAsia="zh-CN"/>
        </w:rPr>
        <w:t>同时乙方人员有义务对进入警示区域的非作业人员进行劝离，如果现场人员进行监督管理时发现乙方未对作业区域设置安全警示措施及作业区域内有非作业人员，甲方将处罚乙方</w:t>
      </w:r>
      <w:r>
        <w:rPr>
          <w:rFonts w:hint="eastAsia"/>
          <w:u w:val="single"/>
          <w:lang w:val="en-US" w:eastAsia="zh-CN"/>
        </w:rPr>
        <w:t xml:space="preserve"> 300元  </w:t>
      </w:r>
      <w:r>
        <w:rPr>
          <w:rFonts w:hint="eastAsia"/>
          <w:u w:val="none"/>
          <w:lang w:val="en-US" w:eastAsia="zh-CN"/>
        </w:rPr>
        <w:t>每次</w:t>
      </w:r>
      <w:r>
        <w:rPr>
          <w:rFonts w:hint="eastAsia"/>
          <w:lang w:eastAsia="zh-CN"/>
        </w:rPr>
        <w:t>，若发生安全事故及人员伤亡，由乙方承担全部责任。</w:t>
      </w:r>
    </w:p>
    <w:p>
      <w:pPr>
        <w:pStyle w:val="21"/>
        <w:spacing w:before="0" w:beforeAutospacing="0" w:after="0" w:afterAutospacing="0" w:line="520" w:lineRule="exact"/>
        <w:ind w:firstLine="480" w:firstLineChars="200"/>
      </w:pPr>
      <w:r>
        <w:rPr>
          <w:rFonts w:hint="eastAsia"/>
          <w:lang w:val="en-US" w:eastAsia="zh-CN"/>
        </w:rPr>
        <w:t>4</w:t>
      </w:r>
      <w:r>
        <w:rPr>
          <w:rFonts w:hint="eastAsia"/>
          <w:lang w:eastAsia="zh-CN"/>
        </w:rPr>
        <w:t>、</w:t>
      </w:r>
      <w:r>
        <w:t>安全帽：对于进入现场必须戴安全帽，如不戴安全帽进入现场，甲方处罚乙方每人每次</w:t>
      </w:r>
      <w:r>
        <w:rPr>
          <w:rFonts w:hint="eastAsia"/>
          <w:lang w:val="en-US" w:eastAsia="zh-CN"/>
        </w:rPr>
        <w:t xml:space="preserve"> </w:t>
      </w:r>
      <w:r>
        <w:rPr>
          <w:rFonts w:hint="eastAsia"/>
          <w:u w:val="single"/>
          <w:lang w:val="en-US" w:eastAsia="zh-CN"/>
        </w:rPr>
        <w:t xml:space="preserve"> 100  </w:t>
      </w:r>
      <w:r>
        <w:t>元，并赶出工地。</w:t>
      </w:r>
    </w:p>
    <w:p>
      <w:pPr>
        <w:pStyle w:val="21"/>
        <w:spacing w:before="0" w:beforeAutospacing="0" w:after="0" w:afterAutospacing="0" w:line="520" w:lineRule="exact"/>
        <w:ind w:firstLine="480" w:firstLineChars="200"/>
      </w:pPr>
      <w:r>
        <w:rPr>
          <w:rFonts w:hint="eastAsia"/>
          <w:lang w:val="en-US" w:eastAsia="zh-CN"/>
        </w:rPr>
        <w:t>5</w:t>
      </w:r>
      <w:r>
        <w:rPr>
          <w:rFonts w:hint="eastAsia"/>
          <w:lang w:eastAsia="zh-CN"/>
        </w:rPr>
        <w:t>、</w:t>
      </w:r>
      <w:r>
        <w:t>日常安全教育：由乙方班组长进行班前安全教育，并做好记录及反馈项目部；每周一组织安全教育大会，若不参加每人每次处以</w:t>
      </w:r>
      <w:r>
        <w:rPr>
          <w:u w:val="single"/>
        </w:rPr>
        <w:t xml:space="preserve">  </w:t>
      </w:r>
      <w:r>
        <w:rPr>
          <w:rFonts w:hint="eastAsia"/>
          <w:u w:val="single"/>
          <w:lang w:val="en-US" w:eastAsia="zh-CN"/>
        </w:rPr>
        <w:t>100</w:t>
      </w:r>
      <w:r>
        <w:rPr>
          <w:u w:val="single"/>
        </w:rPr>
        <w:t>  </w:t>
      </w:r>
      <w:r>
        <w:t>元罚款；乙方进场人员没有进行安全教育，每发现一人处罚</w:t>
      </w:r>
      <w:r>
        <w:rPr>
          <w:u w:val="single"/>
        </w:rPr>
        <w:t xml:space="preserve">  </w:t>
      </w:r>
      <w:r>
        <w:rPr>
          <w:rFonts w:hint="eastAsia"/>
          <w:u w:val="single"/>
          <w:lang w:val="en-US" w:eastAsia="zh-CN"/>
        </w:rPr>
        <w:t>100</w:t>
      </w:r>
      <w:r>
        <w:rPr>
          <w:u w:val="single"/>
        </w:rPr>
        <w:t>  </w:t>
      </w:r>
      <w:r>
        <w:t>元。</w:t>
      </w:r>
    </w:p>
    <w:p>
      <w:pPr>
        <w:pStyle w:val="21"/>
        <w:spacing w:before="0" w:beforeAutospacing="0" w:after="0" w:afterAutospacing="0" w:line="520" w:lineRule="exact"/>
        <w:ind w:firstLine="480" w:firstLineChars="200"/>
      </w:pPr>
      <w:r>
        <w:rPr>
          <w:rFonts w:hint="eastAsia"/>
          <w:lang w:val="en-US" w:eastAsia="zh-CN"/>
        </w:rPr>
        <w:t>6</w:t>
      </w:r>
      <w:r>
        <w:rPr>
          <w:rFonts w:hint="eastAsia"/>
          <w:lang w:eastAsia="zh-CN"/>
        </w:rPr>
        <w:t>、</w:t>
      </w:r>
      <w:r>
        <w:t>违章处理。对乙方有下列违章行为之一的人员每次处罚</w:t>
      </w:r>
      <w:r>
        <w:rPr>
          <w:u w:val="single"/>
        </w:rPr>
        <w:t xml:space="preserve">  </w:t>
      </w:r>
      <w:r>
        <w:rPr>
          <w:rFonts w:hint="eastAsia"/>
          <w:u w:val="single"/>
          <w:lang w:val="en-US" w:eastAsia="zh-CN"/>
        </w:rPr>
        <w:t>600</w:t>
      </w:r>
      <w:r>
        <w:rPr>
          <w:u w:val="single"/>
        </w:rPr>
        <w:t> </w:t>
      </w:r>
      <w:r>
        <w:t>元。</w:t>
      </w:r>
    </w:p>
    <w:p>
      <w:pPr>
        <w:pStyle w:val="21"/>
        <w:spacing w:before="0" w:beforeAutospacing="0" w:after="0" w:afterAutospacing="0" w:line="520" w:lineRule="exact"/>
        <w:ind w:firstLine="480" w:firstLineChars="200"/>
      </w:pPr>
      <w:r>
        <w:t>（1）高处作业未穿防滑鞋，未按规定铺板和设置防护栏杆。</w:t>
      </w:r>
    </w:p>
    <w:p>
      <w:pPr>
        <w:pStyle w:val="21"/>
        <w:spacing w:before="0" w:beforeAutospacing="0" w:after="0" w:afterAutospacing="0" w:line="520" w:lineRule="exact"/>
        <w:ind w:firstLine="480" w:firstLineChars="200"/>
      </w:pPr>
      <w:r>
        <w:t>（2）2米以上（含2米）高处作业未系好安全带。</w:t>
      </w:r>
    </w:p>
    <w:p>
      <w:pPr>
        <w:pStyle w:val="21"/>
        <w:spacing w:before="0" w:beforeAutospacing="0" w:after="0" w:afterAutospacing="0" w:line="520" w:lineRule="exact"/>
        <w:ind w:firstLine="480" w:firstLineChars="200"/>
      </w:pPr>
      <w:r>
        <w:t>（3）没有防护设施或防护设施不全的高处作业。</w:t>
      </w:r>
    </w:p>
    <w:p>
      <w:pPr>
        <w:pStyle w:val="21"/>
        <w:spacing w:before="0" w:beforeAutospacing="0" w:after="0" w:afterAutospacing="0" w:line="520" w:lineRule="exact"/>
        <w:ind w:firstLine="480" w:firstLineChars="200"/>
      </w:pPr>
      <w:r>
        <w:t>（4）非特种作业人员从事特种作业，特种作业人员不持证上岗。</w:t>
      </w:r>
    </w:p>
    <w:p>
      <w:pPr>
        <w:pStyle w:val="21"/>
        <w:spacing w:before="0" w:beforeAutospacing="0" w:after="0" w:afterAutospacing="0" w:line="520" w:lineRule="exact"/>
        <w:ind w:firstLine="480" w:firstLineChars="200"/>
      </w:pPr>
      <w:r>
        <w:t>（5）非本工种人员乱摸乱动机电设备。</w:t>
      </w:r>
    </w:p>
    <w:p>
      <w:pPr>
        <w:pStyle w:val="21"/>
        <w:spacing w:before="0" w:beforeAutospacing="0" w:after="0" w:afterAutospacing="0" w:line="520" w:lineRule="exact"/>
        <w:ind w:firstLine="480" w:firstLineChars="200"/>
      </w:pPr>
      <w:r>
        <w:t>（6）未执行本工种安全技术交底，违章作业、冒险蛮干。</w:t>
      </w:r>
    </w:p>
    <w:p>
      <w:pPr>
        <w:pStyle w:val="21"/>
        <w:spacing w:before="0" w:beforeAutospacing="0" w:after="0" w:afterAutospacing="0" w:line="520" w:lineRule="exact"/>
        <w:ind w:firstLine="480" w:firstLineChars="200"/>
      </w:pPr>
      <w:r>
        <w:t>（7）不走正式安全通道，翻爬栏杆、脚手架等违章行为。</w:t>
      </w:r>
    </w:p>
    <w:p>
      <w:pPr>
        <w:pStyle w:val="21"/>
        <w:spacing w:before="0" w:beforeAutospacing="0" w:after="0" w:afterAutospacing="0" w:line="520" w:lineRule="exact"/>
        <w:ind w:firstLine="480" w:firstLineChars="200"/>
      </w:pPr>
      <w:r>
        <w:t>（8）高处作业向下抛投物体。</w:t>
      </w:r>
    </w:p>
    <w:p>
      <w:pPr>
        <w:pStyle w:val="21"/>
        <w:spacing w:before="0" w:beforeAutospacing="0" w:after="0" w:afterAutospacing="0" w:line="520" w:lineRule="exact"/>
        <w:ind w:firstLine="480" w:firstLineChars="200"/>
      </w:pPr>
      <w:r>
        <w:t>（9）机电设备缺防护装置，未按操作规程操作。</w:t>
      </w:r>
    </w:p>
    <w:p>
      <w:pPr>
        <w:pStyle w:val="21"/>
        <w:spacing w:before="0" w:beforeAutospacing="0" w:after="0" w:afterAutospacing="0" w:line="520" w:lineRule="exact"/>
        <w:ind w:firstLine="480" w:firstLineChars="200"/>
      </w:pPr>
      <w:r>
        <w:t>（10）破坏现场各种防护装置、防护设施和安全标志，未经工程管理部门批准，随意挪动或拆除。</w:t>
      </w:r>
    </w:p>
    <w:p>
      <w:pPr>
        <w:pStyle w:val="21"/>
        <w:spacing w:before="0" w:beforeAutospacing="0" w:after="0" w:afterAutospacing="0" w:line="520" w:lineRule="exact"/>
        <w:ind w:firstLine="482" w:firstLineChars="200"/>
        <w:outlineLvl w:val="9"/>
        <w:rPr>
          <w:b/>
          <w:bCs/>
        </w:rPr>
      </w:pPr>
      <w:r>
        <w:rPr>
          <w:b/>
          <w:bCs/>
        </w:rPr>
        <w:t>三、现场施工安全管理措施</w:t>
      </w:r>
    </w:p>
    <w:p>
      <w:pPr>
        <w:pStyle w:val="21"/>
        <w:spacing w:before="0" w:beforeAutospacing="0" w:after="0" w:afterAutospacing="0" w:line="520" w:lineRule="exact"/>
        <w:ind w:firstLine="480" w:firstLineChars="200"/>
      </w:pPr>
      <w:r>
        <w:t>1</w:t>
      </w:r>
      <w:r>
        <w:rPr>
          <w:rFonts w:hint="eastAsia"/>
          <w:lang w:eastAsia="zh-CN"/>
        </w:rPr>
        <w:t>、</w:t>
      </w:r>
      <w:r>
        <w:t>乙方必须确保所有进场的人员，年满18岁且身体健康。老、弱、病、残、家属、小孩及童工不得进入现场，否则，产生的一切后果均由乙方承担，甲方不承担任何责任。</w:t>
      </w:r>
    </w:p>
    <w:p>
      <w:pPr>
        <w:pStyle w:val="21"/>
        <w:spacing w:before="0" w:beforeAutospacing="0" w:after="0" w:afterAutospacing="0" w:line="520" w:lineRule="exact"/>
        <w:ind w:firstLine="480" w:firstLineChars="200"/>
      </w:pPr>
      <w:r>
        <w:t>2</w:t>
      </w:r>
      <w:r>
        <w:rPr>
          <w:rFonts w:hint="eastAsia"/>
          <w:lang w:eastAsia="zh-CN"/>
        </w:rPr>
        <w:t>、</w:t>
      </w:r>
      <w:r>
        <w:t>在施工</w:t>
      </w:r>
      <w:r>
        <w:rPr>
          <w:rFonts w:hint="eastAsia"/>
          <w:lang w:eastAsia="zh-CN"/>
        </w:rPr>
        <w:t>作业现场</w:t>
      </w:r>
      <w:r>
        <w:t>由于乙方内部管理不严而误伤他人，由乙方承担全部责任。乙方人员与其他人员发生打架斗殴事件，责任自负，并且甲方将按《文明施工规定&gt;严加处罚。乙方人员外出发生走失和其他任何不安全事件责任由乙方自负，甲方概不负责。</w:t>
      </w:r>
    </w:p>
    <w:p>
      <w:pPr>
        <w:spacing w:line="360" w:lineRule="auto"/>
        <w:ind w:firstLine="480" w:firstLineChars="200"/>
        <w:rPr>
          <w:rFonts w:hint="eastAsia" w:ascii="宋体" w:hAnsi="宋体" w:eastAsia="宋体" w:cs="宋体"/>
          <w:kern w:val="0"/>
          <w:sz w:val="24"/>
          <w:lang w:val="en-US" w:eastAsia="zh-CN" w:bidi="ar-SA"/>
        </w:rPr>
      </w:pPr>
      <w:r>
        <w:rPr>
          <w:rFonts w:hint="eastAsia" w:ascii="宋体" w:hAnsi="宋体" w:eastAsia="宋体" w:cs="宋体"/>
          <w:kern w:val="0"/>
          <w:sz w:val="24"/>
          <w:lang w:val="en-US" w:eastAsia="zh-CN" w:bidi="ar-SA"/>
        </w:rPr>
        <w:t>3、作业</w:t>
      </w:r>
      <w:r>
        <w:rPr>
          <w:rFonts w:ascii="宋体" w:hAnsi="宋体" w:eastAsia="宋体" w:cs="宋体"/>
          <w:kern w:val="0"/>
          <w:sz w:val="24"/>
          <w:lang w:val="en-US" w:eastAsia="zh-CN" w:bidi="ar-SA"/>
        </w:rPr>
        <w:t>现场所有材料进场必须按规定码放整齐、达到文明工地要求</w:t>
      </w:r>
      <w:r>
        <w:rPr>
          <w:rFonts w:hint="eastAsia" w:ascii="宋体" w:hAnsi="宋体" w:eastAsia="宋体" w:cs="宋体"/>
          <w:kern w:val="0"/>
          <w:sz w:val="24"/>
          <w:lang w:val="en-US" w:eastAsia="zh-CN" w:bidi="ar-SA"/>
        </w:rPr>
        <w:t>。</w:t>
      </w:r>
    </w:p>
    <w:p>
      <w:pPr>
        <w:pStyle w:val="21"/>
        <w:spacing w:before="0" w:beforeAutospacing="0" w:after="0" w:afterAutospacing="0" w:line="520" w:lineRule="exact"/>
        <w:ind w:firstLine="480" w:firstLineChars="200"/>
      </w:pPr>
      <w:r>
        <w:rPr>
          <w:rFonts w:hint="eastAsia"/>
          <w:lang w:val="en-US" w:eastAsia="zh-CN"/>
        </w:rPr>
        <w:t>4</w:t>
      </w:r>
      <w:r>
        <w:rPr>
          <w:rFonts w:hint="eastAsia"/>
          <w:lang w:eastAsia="zh-CN"/>
        </w:rPr>
        <w:t>、</w:t>
      </w:r>
      <w:r>
        <w:t>职工在施工</w:t>
      </w:r>
      <w:r>
        <w:rPr>
          <w:rFonts w:hint="eastAsia"/>
          <w:lang w:eastAsia="zh-CN"/>
        </w:rPr>
        <w:t>作业</w:t>
      </w:r>
      <w:r>
        <w:t>现场，生活区有节约设施材料及水电的责任，对随意浪费者，甲方将对其处以该设施材料原值</w:t>
      </w:r>
      <w:r>
        <w:rPr>
          <w:u w:val="single"/>
        </w:rPr>
        <w:t xml:space="preserve">  </w:t>
      </w:r>
      <w:r>
        <w:rPr>
          <w:rFonts w:hint="eastAsia"/>
          <w:u w:val="single"/>
          <w:lang w:val="en-US" w:eastAsia="zh-CN"/>
        </w:rPr>
        <w:t>2</w:t>
      </w:r>
      <w:r>
        <w:rPr>
          <w:u w:val="single"/>
        </w:rPr>
        <w:t> </w:t>
      </w:r>
      <w:r>
        <w:t>倍的罚款。各班组进入宿舍按每人</w:t>
      </w:r>
      <w:r>
        <w:rPr>
          <w:u w:val="single"/>
        </w:rPr>
        <w:t xml:space="preserve"> </w:t>
      </w:r>
      <w:r>
        <w:rPr>
          <w:rFonts w:hint="eastAsia"/>
          <w:u w:val="single"/>
          <w:lang w:val="en-US" w:eastAsia="zh-CN"/>
        </w:rPr>
        <w:t xml:space="preserve">100 </w:t>
      </w:r>
      <w:r>
        <w:t>元作为插头、灯泡、电线、排插及完工后清理房间垃圾的押金。严禁赌博、集众闹事、酗酒等不文明行为出现，对违反者视情节轻重除对当事人处以</w:t>
      </w:r>
      <w:r>
        <w:rPr>
          <w:u w:val="single"/>
        </w:rPr>
        <w:t xml:space="preserve">  </w:t>
      </w:r>
      <w:r>
        <w:rPr>
          <w:rFonts w:hint="eastAsia"/>
          <w:u w:val="single"/>
          <w:lang w:val="en-US" w:eastAsia="zh-CN"/>
        </w:rPr>
        <w:t>500</w:t>
      </w:r>
      <w:r>
        <w:rPr>
          <w:u w:val="single"/>
        </w:rPr>
        <w:t>  </w:t>
      </w:r>
      <w:r>
        <w:t>元罚款。情节严重的交公安部门处理。</w:t>
      </w:r>
    </w:p>
    <w:p>
      <w:pPr>
        <w:pStyle w:val="21"/>
        <w:spacing w:before="0" w:beforeAutospacing="0" w:after="0" w:afterAutospacing="0" w:line="520" w:lineRule="exact"/>
        <w:ind w:firstLine="480" w:firstLineChars="200"/>
      </w:pPr>
      <w:r>
        <w:rPr>
          <w:rFonts w:hint="eastAsia"/>
          <w:lang w:val="en-US" w:eastAsia="zh-CN"/>
        </w:rPr>
        <w:t>5</w:t>
      </w:r>
      <w:r>
        <w:rPr>
          <w:rFonts w:hint="eastAsia"/>
          <w:lang w:eastAsia="zh-CN"/>
        </w:rPr>
        <w:t>、</w:t>
      </w:r>
      <w:r>
        <w:t>施工</w:t>
      </w:r>
      <w:r>
        <w:rPr>
          <w:rFonts w:hint="eastAsia"/>
          <w:lang w:eastAsia="zh-CN"/>
        </w:rPr>
        <w:t>作业</w:t>
      </w:r>
      <w:r>
        <w:t>现场内（包括生活区）严禁乱倒垃圾，严禁随地大小便，一经发现，乱倒垃圾每人每次</w:t>
      </w:r>
      <w:r>
        <w:rPr>
          <w:u w:val="single"/>
        </w:rPr>
        <w:t xml:space="preserve">  </w:t>
      </w:r>
      <w:r>
        <w:rPr>
          <w:rFonts w:hint="eastAsia"/>
          <w:u w:val="single"/>
          <w:lang w:val="en-US" w:eastAsia="zh-CN"/>
        </w:rPr>
        <w:t>200</w:t>
      </w:r>
      <w:r>
        <w:rPr>
          <w:u w:val="single"/>
        </w:rPr>
        <w:t>  </w:t>
      </w:r>
      <w:r>
        <w:t>元，随地大小便每人每次</w:t>
      </w:r>
      <w:r>
        <w:rPr>
          <w:u w:val="single"/>
        </w:rPr>
        <w:t xml:space="preserve">  </w:t>
      </w:r>
      <w:r>
        <w:rPr>
          <w:rFonts w:hint="eastAsia"/>
          <w:u w:val="single"/>
          <w:lang w:val="en-US" w:eastAsia="zh-CN"/>
        </w:rPr>
        <w:t>200</w:t>
      </w:r>
      <w:r>
        <w:rPr>
          <w:u w:val="single"/>
        </w:rPr>
        <w:t>  </w:t>
      </w:r>
      <w:r>
        <w:t>元整。</w:t>
      </w:r>
    </w:p>
    <w:p>
      <w:pPr>
        <w:pStyle w:val="21"/>
        <w:spacing w:before="0" w:beforeAutospacing="0" w:after="0" w:afterAutospacing="0" w:line="520" w:lineRule="exact"/>
        <w:ind w:firstLine="480" w:firstLineChars="200"/>
      </w:pPr>
      <w:r>
        <w:rPr>
          <w:rFonts w:hint="eastAsia"/>
          <w:lang w:val="en-US" w:eastAsia="zh-CN"/>
        </w:rPr>
        <w:t>6</w:t>
      </w:r>
      <w:r>
        <w:rPr>
          <w:rFonts w:hint="eastAsia"/>
          <w:lang w:eastAsia="zh-CN"/>
        </w:rPr>
        <w:t>、作业</w:t>
      </w:r>
      <w:r>
        <w:t>过程中必须注意成品、半成品的保护工作，对成品、半成品造成破坏的，除令其修补完好外，另外以</w:t>
      </w:r>
      <w:r>
        <w:rPr>
          <w:u w:val="single"/>
        </w:rPr>
        <w:t xml:space="preserve">  </w:t>
      </w:r>
      <w:r>
        <w:rPr>
          <w:rFonts w:hint="eastAsia"/>
          <w:u w:val="single"/>
          <w:lang w:val="en-US" w:eastAsia="zh-CN"/>
        </w:rPr>
        <w:t>200</w:t>
      </w:r>
      <w:r>
        <w:rPr>
          <w:u w:val="single"/>
        </w:rPr>
        <w:t>  </w:t>
      </w:r>
      <w:r>
        <w:t>元罚款。严禁偷盗和损坏公物。违反者对当事人处以被盗材料原价</w:t>
      </w:r>
      <w:r>
        <w:rPr>
          <w:u w:val="single"/>
        </w:rPr>
        <w:t xml:space="preserve">  </w:t>
      </w:r>
      <w:r>
        <w:rPr>
          <w:rFonts w:hint="eastAsia"/>
          <w:u w:val="single"/>
          <w:lang w:val="en-US" w:eastAsia="zh-CN"/>
        </w:rPr>
        <w:t>2</w:t>
      </w:r>
      <w:r>
        <w:rPr>
          <w:u w:val="single"/>
        </w:rPr>
        <w:t>  </w:t>
      </w:r>
      <w:r>
        <w:t>倍罚款。</w:t>
      </w:r>
    </w:p>
    <w:p>
      <w:pPr>
        <w:pStyle w:val="21"/>
        <w:spacing w:before="0" w:beforeAutospacing="0" w:after="0" w:afterAutospacing="0" w:line="520" w:lineRule="exact"/>
        <w:ind w:firstLine="480" w:firstLineChars="200"/>
      </w:pPr>
      <w:r>
        <w:rPr>
          <w:rFonts w:hint="eastAsia"/>
          <w:lang w:val="en-US" w:eastAsia="zh-CN"/>
        </w:rPr>
        <w:t>7、</w:t>
      </w:r>
      <w:r>
        <w:t>临时用电：乙方必须从甲方指定的电箱，并有专业电工接用电源，严禁私自乱拉乱接。</w:t>
      </w:r>
    </w:p>
    <w:p>
      <w:pPr>
        <w:pStyle w:val="21"/>
        <w:spacing w:before="0" w:beforeAutospacing="0" w:after="0" w:afterAutospacing="0" w:line="520" w:lineRule="exact"/>
        <w:ind w:firstLine="480" w:firstLineChars="200"/>
      </w:pPr>
      <w:r>
        <w:rPr>
          <w:rFonts w:hint="eastAsia"/>
          <w:lang w:val="en-US" w:eastAsia="zh-CN"/>
        </w:rPr>
        <w:t>8</w:t>
      </w:r>
      <w:r>
        <w:rPr>
          <w:rFonts w:hint="eastAsia"/>
          <w:lang w:eastAsia="zh-CN"/>
        </w:rPr>
        <w:t>、</w:t>
      </w:r>
      <w:r>
        <w:t>机械管理：乙方自带机械设备及工具，安全由乙方负责。使用甲方机械，必须遵守操作规程，合理使用，按要求进行维护及保养，禁止野蛮操作。因自身因素违章操作造成事故，由乙方独自承担。</w:t>
      </w:r>
    </w:p>
    <w:p>
      <w:pPr>
        <w:pStyle w:val="21"/>
        <w:spacing w:before="0" w:beforeAutospacing="0" w:after="0" w:afterAutospacing="0" w:line="520" w:lineRule="exact"/>
        <w:ind w:firstLine="480" w:firstLineChars="200"/>
      </w:pPr>
      <w:r>
        <w:rPr>
          <w:rFonts w:hint="eastAsia"/>
          <w:lang w:val="en-US" w:eastAsia="zh-CN"/>
        </w:rPr>
        <w:t>9</w:t>
      </w:r>
      <w:r>
        <w:rPr>
          <w:rFonts w:hint="eastAsia"/>
          <w:lang w:eastAsia="zh-CN"/>
        </w:rPr>
        <w:t>、</w:t>
      </w:r>
      <w:r>
        <w:t>其他。在现场所发下的整改通知、处理措施、工作联系单等与《发包合同》、《招标文件》、《建筑施工安全责任合同》、《工地文明施工规定》、《施工方案》、《技术交底》、及《保证书》，《承诺书》等与本合同具有同等法律效力。</w:t>
      </w:r>
    </w:p>
    <w:p>
      <w:pPr>
        <w:pStyle w:val="21"/>
        <w:spacing w:before="0" w:beforeAutospacing="0" w:after="0" w:afterAutospacing="0" w:line="520" w:lineRule="exact"/>
        <w:ind w:firstLine="480" w:firstLineChars="200"/>
      </w:pPr>
      <w:r>
        <w:t>1</w:t>
      </w:r>
      <w:r>
        <w:rPr>
          <w:rFonts w:hint="eastAsia"/>
          <w:lang w:val="en-US" w:eastAsia="zh-CN"/>
        </w:rPr>
        <w:t>0</w:t>
      </w:r>
      <w:r>
        <w:t>、施工班组组长每天必须按时到场。乙方在施工期间如发生的一切安全事故概由乙方自行负责，凡甲方发现有违规操作时，每人每次处罚</w:t>
      </w:r>
      <w:r>
        <w:rPr>
          <w:u w:val="single"/>
        </w:rPr>
        <w:t xml:space="preserve">  </w:t>
      </w:r>
      <w:r>
        <w:rPr>
          <w:rFonts w:hint="eastAsia"/>
          <w:u w:val="single"/>
          <w:lang w:val="en-US" w:eastAsia="zh-CN"/>
        </w:rPr>
        <w:t>300</w:t>
      </w:r>
      <w:r>
        <w:rPr>
          <w:u w:val="single"/>
        </w:rPr>
        <w:t>  </w:t>
      </w:r>
      <w:r>
        <w:t>元已示警告，再次有违规操作时加倍处罚，并且甲方有权终止合同，由乙方承担相应的损失费用。</w:t>
      </w:r>
    </w:p>
    <w:p>
      <w:pPr>
        <w:pStyle w:val="21"/>
        <w:spacing w:before="0" w:beforeAutospacing="0" w:after="0" w:afterAutospacing="0" w:line="520" w:lineRule="exact"/>
        <w:ind w:firstLine="480" w:firstLineChars="200"/>
        <w:rPr>
          <w:rFonts w:hint="eastAsia" w:eastAsia="宋体"/>
        </w:rPr>
      </w:pPr>
    </w:p>
    <w:p>
      <w:pPr>
        <w:spacing w:line="360" w:lineRule="auto"/>
        <w:ind w:right="-512" w:rightChars="-244"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四、</w:t>
      </w:r>
      <w:r>
        <w:rPr>
          <w:rFonts w:hint="eastAsia" w:ascii="宋体" w:hAnsi="宋体" w:eastAsia="宋体" w:cs="宋体"/>
          <w:b/>
          <w:bCs/>
          <w:sz w:val="24"/>
          <w:szCs w:val="24"/>
        </w:rPr>
        <w:t>甲方</w:t>
      </w:r>
      <w:r>
        <w:rPr>
          <w:rFonts w:hint="eastAsia" w:ascii="宋体" w:hAnsi="宋体" w:eastAsia="宋体" w:cs="宋体"/>
          <w:b/>
          <w:bCs/>
          <w:sz w:val="24"/>
          <w:szCs w:val="24"/>
          <w:lang w:eastAsia="zh-CN"/>
        </w:rPr>
        <w:t>的</w:t>
      </w:r>
      <w:r>
        <w:rPr>
          <w:rFonts w:hint="eastAsia" w:ascii="宋体" w:hAnsi="宋体" w:eastAsia="宋体" w:cs="宋体"/>
          <w:b/>
          <w:bCs/>
          <w:sz w:val="24"/>
          <w:szCs w:val="24"/>
        </w:rPr>
        <w:t>权利和义务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1、甲方有权对乙方的施工生产安全进行监管、检查，督促乙方建立安全生产管理档案。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2、甲方有权监督乙方在安排施工生产任务</w:t>
      </w:r>
      <w:r>
        <w:rPr>
          <w:rFonts w:hint="eastAsia" w:ascii="宋体" w:hAnsi="宋体" w:eastAsia="宋体" w:cs="宋体"/>
          <w:sz w:val="24"/>
          <w:szCs w:val="24"/>
          <w:lang w:eastAsia="zh-CN"/>
        </w:rPr>
        <w:t>前</w:t>
      </w:r>
      <w:r>
        <w:rPr>
          <w:rFonts w:hint="eastAsia" w:ascii="宋体" w:hAnsi="宋体" w:eastAsia="宋体" w:cs="宋体"/>
          <w:sz w:val="24"/>
          <w:szCs w:val="24"/>
        </w:rPr>
        <w:t>，按照</w:t>
      </w:r>
      <w:r>
        <w:rPr>
          <w:rFonts w:hint="eastAsia" w:ascii="宋体" w:hAnsi="宋体" w:eastAsia="宋体" w:cs="宋体"/>
          <w:sz w:val="24"/>
          <w:szCs w:val="24"/>
          <w:lang w:eastAsia="zh-CN"/>
        </w:rPr>
        <w:t>安全管理制度及</w:t>
      </w:r>
      <w:r>
        <w:rPr>
          <w:rFonts w:hint="eastAsia" w:ascii="宋体" w:hAnsi="宋体" w:eastAsia="宋体" w:cs="宋体"/>
          <w:sz w:val="24"/>
          <w:szCs w:val="24"/>
        </w:rPr>
        <w:t>规定程序对作业班组人员进行安全技术交底。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3、甲方有权监督乙方的安全措施费</w:t>
      </w:r>
      <w:r>
        <w:rPr>
          <w:rFonts w:hint="eastAsia" w:ascii="宋体" w:hAnsi="宋体" w:eastAsia="宋体" w:cs="宋体"/>
          <w:sz w:val="24"/>
          <w:szCs w:val="24"/>
          <w:lang w:eastAsia="zh-CN"/>
        </w:rPr>
        <w:t>的提取</w:t>
      </w:r>
      <w:r>
        <w:rPr>
          <w:rFonts w:hint="eastAsia" w:ascii="宋体" w:hAnsi="宋体" w:eastAsia="宋体" w:cs="宋体"/>
          <w:sz w:val="24"/>
          <w:szCs w:val="24"/>
        </w:rPr>
        <w:t>、</w:t>
      </w:r>
      <w:r>
        <w:rPr>
          <w:rFonts w:hint="eastAsia" w:ascii="宋体" w:hAnsi="宋体" w:eastAsia="宋体" w:cs="宋体"/>
          <w:sz w:val="24"/>
          <w:szCs w:val="24"/>
          <w:lang w:eastAsia="zh-CN"/>
        </w:rPr>
        <w:t>确保项目</w:t>
      </w:r>
      <w:r>
        <w:rPr>
          <w:rFonts w:hint="eastAsia" w:ascii="宋体" w:hAnsi="宋体" w:eastAsia="宋体" w:cs="宋体"/>
          <w:sz w:val="24"/>
          <w:szCs w:val="24"/>
        </w:rPr>
        <w:t xml:space="preserve">员工劳保用品、作业安全防护用品的配备、使用和执行情况。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4、甲方有权督促、指导乙方对进场</w:t>
      </w:r>
      <w:r>
        <w:rPr>
          <w:rFonts w:hint="eastAsia" w:ascii="宋体" w:hAnsi="宋体" w:eastAsia="宋体" w:cs="宋体"/>
          <w:sz w:val="24"/>
          <w:szCs w:val="24"/>
          <w:lang w:eastAsia="zh-CN"/>
        </w:rPr>
        <w:t>作业</w:t>
      </w:r>
      <w:r>
        <w:rPr>
          <w:rFonts w:hint="eastAsia" w:ascii="宋体" w:hAnsi="宋体" w:eastAsia="宋体" w:cs="宋体"/>
          <w:sz w:val="24"/>
          <w:szCs w:val="24"/>
        </w:rPr>
        <w:t xml:space="preserve">人员进行三级安全教育，组织各班组开展安全培训、学习、宣传、检查、整改等活动。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5、甲方有权对乙方承担的</w:t>
      </w:r>
      <w:r>
        <w:rPr>
          <w:rFonts w:hint="eastAsia" w:ascii="宋体" w:hAnsi="宋体" w:eastAsia="宋体" w:cs="宋体"/>
          <w:sz w:val="24"/>
          <w:szCs w:val="24"/>
          <w:lang w:eastAsia="zh-CN"/>
        </w:rPr>
        <w:t>劳务分包工程</w:t>
      </w:r>
      <w:r>
        <w:rPr>
          <w:rFonts w:hint="eastAsia" w:ascii="宋体" w:hAnsi="宋体" w:eastAsia="宋体" w:cs="宋体"/>
          <w:sz w:val="24"/>
          <w:szCs w:val="24"/>
        </w:rPr>
        <w:t xml:space="preserve">进行不定期安全检查，对检查中发现的安全隐患发出限期整改通知，并对整改情况进行复查。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6、甲方有权制止乙方的违章作业，对重大违章行为有权责令其整改、停工整顿和经济处罚。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7、甲方有权对安全素质差、不服从安全生产指挥的</w:t>
      </w:r>
      <w:r>
        <w:rPr>
          <w:rFonts w:hint="eastAsia" w:ascii="宋体" w:hAnsi="宋体" w:eastAsia="宋体" w:cs="宋体"/>
          <w:sz w:val="24"/>
          <w:szCs w:val="24"/>
          <w:lang w:eastAsia="zh-CN"/>
        </w:rPr>
        <w:t>作业</w:t>
      </w:r>
      <w:r>
        <w:rPr>
          <w:rFonts w:hint="eastAsia" w:ascii="宋体" w:hAnsi="宋体" w:eastAsia="宋体" w:cs="宋体"/>
          <w:sz w:val="24"/>
          <w:szCs w:val="24"/>
        </w:rPr>
        <w:t xml:space="preserve">人员批评、警告以及责令限期退场。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8、甲方有权按照规定和要求对乙方采购的材料和自带（含租赁）施工机具、 设备进行安全生产监督检查，有权拒绝乙方不合格产品进场（已经进场的，限期退场）。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9、如若乙方存在重大安全隐患拒不整改或发生安全责任事故，甲方有权终止其分包工程合同并责令乙方限期退场。 </w:t>
      </w:r>
    </w:p>
    <w:p>
      <w:pPr>
        <w:spacing w:line="360" w:lineRule="auto"/>
        <w:ind w:firstLine="480" w:firstLineChars="200"/>
        <w:rPr>
          <w:rFonts w:hint="default"/>
          <w:lang w:val="en-US" w:eastAsia="zh-CN"/>
        </w:rPr>
      </w:pPr>
      <w:r>
        <w:rPr>
          <w:rFonts w:hint="eastAsia" w:ascii="宋体" w:hAnsi="宋体" w:eastAsia="宋体" w:cs="宋体"/>
          <w:sz w:val="24"/>
          <w:szCs w:val="24"/>
        </w:rPr>
        <w:t>10、甲方不得要求乙方违规施工。因甲方原因导致的安全事故，</w:t>
      </w:r>
      <w:r>
        <w:rPr>
          <w:rFonts w:hint="eastAsia" w:ascii="宋体" w:hAnsi="宋体" w:eastAsia="宋体" w:cs="宋体"/>
          <w:sz w:val="24"/>
          <w:szCs w:val="24"/>
          <w:lang w:eastAsia="zh-CN"/>
        </w:rPr>
        <w:t>将</w:t>
      </w:r>
      <w:r>
        <w:rPr>
          <w:rFonts w:hint="eastAsia" w:ascii="宋体" w:hAnsi="宋体" w:eastAsia="宋体" w:cs="宋体"/>
          <w:sz w:val="24"/>
          <w:szCs w:val="24"/>
        </w:rPr>
        <w:t xml:space="preserve">由甲方承担相应责任及费用。 </w:t>
      </w:r>
    </w:p>
    <w:p>
      <w:pPr>
        <w:spacing w:line="360" w:lineRule="auto"/>
        <w:ind w:left="0" w:leftChars="0"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lang w:eastAsia="zh-CN"/>
        </w:rPr>
        <w:t>五、</w:t>
      </w:r>
      <w:r>
        <w:rPr>
          <w:rFonts w:hint="eastAsia" w:ascii="宋体" w:hAnsi="宋体" w:eastAsia="宋体" w:cs="宋体"/>
          <w:b/>
          <w:bCs/>
          <w:sz w:val="24"/>
          <w:szCs w:val="24"/>
        </w:rPr>
        <w:t>乙方</w:t>
      </w:r>
      <w:r>
        <w:rPr>
          <w:rFonts w:hint="eastAsia" w:ascii="宋体" w:hAnsi="宋体" w:eastAsia="宋体" w:cs="宋体"/>
          <w:b/>
          <w:bCs/>
          <w:sz w:val="24"/>
          <w:szCs w:val="24"/>
          <w:lang w:eastAsia="zh-CN"/>
        </w:rPr>
        <w:t>的</w:t>
      </w:r>
      <w:r>
        <w:rPr>
          <w:rFonts w:hint="eastAsia" w:ascii="宋体" w:hAnsi="宋体" w:eastAsia="宋体" w:cs="宋体"/>
          <w:b/>
          <w:bCs/>
          <w:sz w:val="24"/>
          <w:szCs w:val="24"/>
        </w:rPr>
        <w:t>权利和义务</w:t>
      </w:r>
      <w:r>
        <w:rPr>
          <w:rFonts w:hint="eastAsia" w:ascii="宋体" w:hAnsi="宋体" w:eastAsia="宋体" w:cs="宋体"/>
          <w:sz w:val="24"/>
          <w:szCs w:val="24"/>
        </w:rPr>
        <w:t xml:space="preserve"> </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1、乙方应具备专业劳务施工资格，其</w:t>
      </w:r>
      <w:r>
        <w:rPr>
          <w:rFonts w:hint="eastAsia" w:ascii="宋体" w:hAnsi="宋体" w:eastAsia="宋体" w:cs="宋体"/>
          <w:sz w:val="24"/>
          <w:szCs w:val="24"/>
          <w:lang w:eastAsia="zh-CN"/>
        </w:rPr>
        <w:t>相关</w:t>
      </w:r>
      <w:r>
        <w:rPr>
          <w:rFonts w:hint="eastAsia" w:ascii="宋体" w:hAnsi="宋体" w:eastAsia="宋体" w:cs="宋体"/>
          <w:sz w:val="24"/>
          <w:szCs w:val="24"/>
        </w:rPr>
        <w:t>有效证件</w:t>
      </w:r>
      <w:r>
        <w:rPr>
          <w:rFonts w:hint="eastAsia" w:ascii="宋体" w:hAnsi="宋体" w:eastAsia="宋体" w:cs="宋体"/>
          <w:sz w:val="24"/>
          <w:szCs w:val="24"/>
          <w:lang w:eastAsia="zh-CN"/>
        </w:rPr>
        <w:t>（必须在有效期内）并</w:t>
      </w:r>
      <w:r>
        <w:rPr>
          <w:rFonts w:hint="eastAsia" w:ascii="宋体" w:hAnsi="宋体" w:eastAsia="宋体" w:cs="宋体"/>
          <w:sz w:val="24"/>
          <w:szCs w:val="24"/>
        </w:rPr>
        <w:t>报甲方备案。</w:t>
      </w:r>
      <w:r>
        <w:rPr>
          <w:rFonts w:hint="eastAsia" w:ascii="宋体" w:hAnsi="宋体" w:eastAsia="宋体" w:cs="宋体"/>
          <w:sz w:val="24"/>
          <w:szCs w:val="24"/>
          <w:lang w:eastAsia="zh-CN"/>
        </w:rPr>
        <w:t>同时乙方必须与其下属的现场人员签订劳动合同及安全生产责任书，对上述劳动合同及安全生产责任书未签订的人员严禁进场，同时乙方负责查询其下属人员的健康状况，确保进场作业人员的身体状况安全生产要求，对于年龄大于</w:t>
      </w:r>
      <w:r>
        <w:rPr>
          <w:rFonts w:hint="eastAsia" w:ascii="宋体" w:hAnsi="宋体" w:eastAsia="宋体" w:cs="宋体"/>
          <w:sz w:val="24"/>
          <w:szCs w:val="24"/>
          <w:lang w:val="en-US" w:eastAsia="zh-CN"/>
        </w:rPr>
        <w:t>60周岁的人员、</w:t>
      </w:r>
      <w:r>
        <w:t>童工及残疾人员</w:t>
      </w:r>
      <w:r>
        <w:rPr>
          <w:rFonts w:hint="eastAsia" w:ascii="宋体" w:hAnsi="宋体" w:eastAsia="宋体" w:cs="宋体"/>
          <w:sz w:val="24"/>
          <w:szCs w:val="24"/>
          <w:lang w:val="en-US" w:eastAsia="zh-CN"/>
        </w:rPr>
        <w:t>严禁聘用及入场作业。上述要求由乙方进行落实确认，如因上述原因造成事故以及造成甲方损失的，由乙方承担相应责任。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2、乙方应按规定建立</w:t>
      </w:r>
      <w:r>
        <w:rPr>
          <w:rFonts w:hint="eastAsia" w:ascii="宋体" w:hAnsi="宋体" w:eastAsia="宋体" w:cs="宋体"/>
          <w:sz w:val="24"/>
          <w:szCs w:val="24"/>
          <w:lang w:eastAsia="zh-CN"/>
        </w:rPr>
        <w:t>项目健全</w:t>
      </w:r>
      <w:r>
        <w:rPr>
          <w:rFonts w:hint="eastAsia" w:ascii="宋体" w:hAnsi="宋体" w:eastAsia="宋体" w:cs="宋体"/>
          <w:sz w:val="24"/>
          <w:szCs w:val="24"/>
        </w:rPr>
        <w:t>安全</w:t>
      </w:r>
      <w:r>
        <w:rPr>
          <w:rFonts w:hint="eastAsia" w:ascii="宋体" w:hAnsi="宋体" w:eastAsia="宋体" w:cs="宋体"/>
          <w:sz w:val="24"/>
          <w:szCs w:val="24"/>
          <w:lang w:eastAsia="zh-CN"/>
        </w:rPr>
        <w:t>生产</w:t>
      </w:r>
      <w:r>
        <w:rPr>
          <w:rFonts w:hint="eastAsia" w:ascii="宋体" w:hAnsi="宋体" w:eastAsia="宋体" w:cs="宋体"/>
          <w:sz w:val="24"/>
          <w:szCs w:val="24"/>
        </w:rPr>
        <w:t>组织</w:t>
      </w:r>
      <w:r>
        <w:rPr>
          <w:rFonts w:hint="eastAsia" w:ascii="宋体" w:hAnsi="宋体" w:eastAsia="宋体" w:cs="宋体"/>
          <w:sz w:val="24"/>
          <w:szCs w:val="24"/>
          <w:lang w:eastAsia="zh-CN"/>
        </w:rPr>
        <w:t>架构</w:t>
      </w:r>
      <w:r>
        <w:rPr>
          <w:rFonts w:hint="eastAsia" w:ascii="宋体" w:hAnsi="宋体" w:eastAsia="宋体" w:cs="宋体"/>
          <w:sz w:val="24"/>
          <w:szCs w:val="24"/>
        </w:rPr>
        <w:t>，明确安全职责、健</w:t>
      </w:r>
      <w:r>
        <w:rPr>
          <w:rFonts w:hint="eastAsia" w:ascii="宋体" w:hAnsi="宋体" w:eastAsia="宋体" w:cs="宋体"/>
          <w:sz w:val="24"/>
          <w:szCs w:val="24"/>
          <w:lang w:eastAsia="zh-CN"/>
        </w:rPr>
        <w:t>立健</w:t>
      </w:r>
      <w:r>
        <w:rPr>
          <w:rFonts w:hint="eastAsia" w:ascii="宋体" w:hAnsi="宋体" w:eastAsia="宋体" w:cs="宋体"/>
          <w:sz w:val="24"/>
          <w:szCs w:val="24"/>
        </w:rPr>
        <w:t>全</w:t>
      </w:r>
      <w:r>
        <w:rPr>
          <w:rFonts w:hint="eastAsia" w:ascii="宋体" w:hAnsi="宋体" w:eastAsia="宋体" w:cs="宋体"/>
          <w:sz w:val="24"/>
          <w:szCs w:val="24"/>
          <w:lang w:eastAsia="zh-CN"/>
        </w:rPr>
        <w:t>项目</w:t>
      </w:r>
      <w:r>
        <w:rPr>
          <w:rFonts w:hint="eastAsia" w:ascii="宋体" w:hAnsi="宋体" w:eastAsia="宋体" w:cs="宋体"/>
          <w:sz w:val="24"/>
          <w:szCs w:val="24"/>
        </w:rPr>
        <w:t>安全</w:t>
      </w:r>
      <w:r>
        <w:rPr>
          <w:rFonts w:hint="eastAsia" w:ascii="宋体" w:hAnsi="宋体" w:eastAsia="宋体" w:cs="宋体"/>
          <w:sz w:val="24"/>
          <w:szCs w:val="24"/>
          <w:lang w:eastAsia="zh-CN"/>
        </w:rPr>
        <w:t>生产管理</w:t>
      </w:r>
      <w:r>
        <w:rPr>
          <w:rFonts w:hint="eastAsia" w:ascii="宋体" w:hAnsi="宋体" w:eastAsia="宋体" w:cs="宋体"/>
          <w:sz w:val="24"/>
          <w:szCs w:val="24"/>
        </w:rPr>
        <w:t>制度、为其</w:t>
      </w:r>
      <w:r>
        <w:rPr>
          <w:rFonts w:hint="eastAsia" w:ascii="宋体" w:hAnsi="宋体" w:eastAsia="宋体" w:cs="宋体"/>
          <w:sz w:val="24"/>
          <w:szCs w:val="24"/>
          <w:lang w:eastAsia="zh-CN"/>
        </w:rPr>
        <w:t>项目作业</w:t>
      </w:r>
      <w:r>
        <w:rPr>
          <w:rFonts w:hint="eastAsia" w:ascii="宋体" w:hAnsi="宋体" w:eastAsia="宋体" w:cs="宋体"/>
          <w:sz w:val="24"/>
          <w:szCs w:val="24"/>
        </w:rPr>
        <w:t>人员购买</w:t>
      </w:r>
      <w:r>
        <w:rPr>
          <w:rFonts w:hint="eastAsia" w:ascii="宋体" w:hAnsi="宋体" w:eastAsia="宋体" w:cs="宋体"/>
          <w:sz w:val="24"/>
          <w:szCs w:val="24"/>
          <w:lang w:eastAsia="zh-CN"/>
        </w:rPr>
        <w:t>工伤保险以及人身</w:t>
      </w:r>
      <w:r>
        <w:rPr>
          <w:rFonts w:hint="eastAsia" w:ascii="宋体" w:hAnsi="宋体" w:eastAsia="宋体" w:cs="宋体"/>
          <w:sz w:val="24"/>
          <w:szCs w:val="24"/>
        </w:rPr>
        <w:t>意外伤害保险（名单及凭证留</w:t>
      </w:r>
      <w:r>
        <w:rPr>
          <w:rFonts w:hint="eastAsia" w:ascii="宋体" w:hAnsi="宋体" w:eastAsia="宋体" w:cs="宋体"/>
          <w:sz w:val="24"/>
          <w:szCs w:val="24"/>
          <w:lang w:eastAsia="zh-CN"/>
        </w:rPr>
        <w:t>存</w:t>
      </w:r>
      <w:r>
        <w:rPr>
          <w:rFonts w:hint="eastAsia" w:ascii="宋体" w:hAnsi="宋体" w:eastAsia="宋体" w:cs="宋体"/>
          <w:sz w:val="24"/>
          <w:szCs w:val="24"/>
        </w:rPr>
        <w:t xml:space="preserve">项目部备案）。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cs="宋体"/>
          <w:sz w:val="24"/>
          <w:szCs w:val="24"/>
        </w:rPr>
        <w:t>乙方应保持人员的稳定，如更换增加新人必须向甲方及时汇报，补办相关手续（登记、购买保险、安全教育培训等）。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、乙方应提醒其</w:t>
      </w:r>
      <w:r>
        <w:rPr>
          <w:rFonts w:hint="eastAsia" w:ascii="宋体" w:hAnsi="宋体" w:eastAsia="宋体" w:cs="宋体"/>
          <w:sz w:val="24"/>
          <w:szCs w:val="24"/>
          <w:lang w:eastAsia="zh-CN"/>
        </w:rPr>
        <w:t>所属的作业</w:t>
      </w:r>
      <w:r>
        <w:rPr>
          <w:rFonts w:hint="eastAsia" w:ascii="宋体" w:hAnsi="宋体" w:eastAsia="宋体" w:cs="宋体"/>
          <w:sz w:val="24"/>
          <w:szCs w:val="24"/>
        </w:rPr>
        <w:t xml:space="preserve">人员必须严格遵守国家、所在地方政府、业主及项目部有关安全规定，遵守现场劳动纪律，并承担由自身原因造成的生产事故责任和损失费用。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、施工过程中应遵守地方政府</w:t>
      </w:r>
      <w:r>
        <w:rPr>
          <w:rFonts w:hint="eastAsia" w:ascii="宋体" w:hAnsi="宋体" w:eastAsia="宋体" w:cs="宋体"/>
          <w:sz w:val="24"/>
          <w:szCs w:val="24"/>
          <w:lang w:eastAsia="zh-CN"/>
        </w:rPr>
        <w:t>及相关主管部门</w:t>
      </w:r>
      <w:r>
        <w:rPr>
          <w:rFonts w:hint="eastAsia" w:ascii="宋体" w:hAnsi="宋体" w:eastAsia="宋体" w:cs="宋体"/>
          <w:sz w:val="24"/>
          <w:szCs w:val="24"/>
        </w:rPr>
        <w:t>有关环保、消防、交通安全、社会治安、计划生育等</w:t>
      </w:r>
      <w:r>
        <w:rPr>
          <w:rFonts w:hint="eastAsia" w:ascii="宋体" w:hAnsi="宋体" w:eastAsia="宋体" w:cs="宋体"/>
          <w:sz w:val="24"/>
          <w:szCs w:val="24"/>
          <w:lang w:eastAsia="zh-CN"/>
        </w:rPr>
        <w:t>有关</w:t>
      </w:r>
      <w:r>
        <w:rPr>
          <w:rFonts w:hint="eastAsia" w:ascii="宋体" w:hAnsi="宋体" w:eastAsia="宋体" w:cs="宋体"/>
          <w:sz w:val="24"/>
          <w:szCs w:val="24"/>
        </w:rPr>
        <w:t>规定。凡因违反政府</w:t>
      </w:r>
      <w:r>
        <w:rPr>
          <w:rFonts w:hint="eastAsia" w:ascii="宋体" w:hAnsi="宋体" w:eastAsia="宋体" w:cs="宋体"/>
          <w:sz w:val="24"/>
          <w:szCs w:val="24"/>
          <w:lang w:eastAsia="zh-CN"/>
        </w:rPr>
        <w:t>及相关主管部门</w:t>
      </w:r>
      <w:r>
        <w:rPr>
          <w:rFonts w:hint="eastAsia" w:ascii="宋体" w:hAnsi="宋体" w:eastAsia="宋体" w:cs="宋体"/>
          <w:sz w:val="24"/>
          <w:szCs w:val="24"/>
        </w:rPr>
        <w:t xml:space="preserve">有关规定所发生的一切责任和损失费用，均由乙方自行承担。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、乙方在现场的临时库房、作业区应配备完善的消防设施，使用和管理应严格遵守安全操作规程。因乙方原因</w:t>
      </w:r>
      <w:r>
        <w:rPr>
          <w:rFonts w:hint="eastAsia" w:ascii="宋体" w:hAnsi="宋体" w:eastAsia="宋体" w:cs="宋体"/>
          <w:sz w:val="24"/>
          <w:szCs w:val="24"/>
          <w:lang w:eastAsia="zh-CN"/>
        </w:rPr>
        <w:t>造成</w:t>
      </w:r>
      <w:r>
        <w:rPr>
          <w:rFonts w:hint="eastAsia" w:ascii="宋体" w:hAnsi="宋体" w:eastAsia="宋体" w:cs="宋体"/>
          <w:sz w:val="24"/>
          <w:szCs w:val="24"/>
        </w:rPr>
        <w:t xml:space="preserve">火灾、爆炸等事故，所造成的一切责任及损失，均由乙方自行承担。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、乙方应依据环境、职业健康安全管理体系要求，进行危险源辨识、重要环境因素识别，并就触电、机械伤害、坍塌、食物中毒、高空坠落、物体打击、失火等常见事故编制《专项应急救援预案》，定期组织</w:t>
      </w:r>
      <w:r>
        <w:rPr>
          <w:rFonts w:hint="eastAsia" w:ascii="宋体" w:hAnsi="宋体" w:eastAsia="宋体" w:cs="宋体"/>
          <w:sz w:val="24"/>
          <w:szCs w:val="24"/>
          <w:lang w:eastAsia="zh-CN"/>
        </w:rPr>
        <w:t>现场作业</w:t>
      </w:r>
      <w:r>
        <w:rPr>
          <w:rFonts w:hint="eastAsia" w:ascii="宋体" w:hAnsi="宋体" w:eastAsia="宋体" w:cs="宋体"/>
          <w:sz w:val="24"/>
          <w:szCs w:val="24"/>
        </w:rPr>
        <w:t xml:space="preserve">人员学习和演练，保证其安全管理体系的持续、有效、正常运行。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、各作业班组应设兼职安全员，负责对本班组进行“班前安全提示”和“作业安全”的监督和检查。安全员素质应符合规定要求，名单报项目部备案。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、乙方应安排</w:t>
      </w:r>
      <w:r>
        <w:rPr>
          <w:rFonts w:hint="eastAsia" w:ascii="宋体" w:hAnsi="宋体" w:eastAsia="宋体" w:cs="宋体"/>
          <w:sz w:val="24"/>
          <w:szCs w:val="24"/>
          <w:lang w:eastAsia="zh-CN"/>
        </w:rPr>
        <w:t>作业劳务</w:t>
      </w:r>
      <w:r>
        <w:rPr>
          <w:rFonts w:hint="eastAsia" w:ascii="宋体" w:hAnsi="宋体" w:eastAsia="宋体" w:cs="宋体"/>
          <w:sz w:val="24"/>
          <w:szCs w:val="24"/>
        </w:rPr>
        <w:t>人员参加甲方组织的安全生产法规、安全标准规范、安全防护技能以及安全规章制度等教育活动，并定期开展安全知识测试。组织各班组开展安全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学习、宣传、检查、整改等活动。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 xml:space="preserve">、乙方应负责本单位特种作业人员的培训、考核和取证，特种作业人员必须持证上岗，并向甲方备案，如发现有无证上岗或证件失效、信息不符等现象，甲方将对乙方处以500元/人次的罚款。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、乙方必须按照《建筑安全监督管理规定》对各施工班组进行安全技术交底。合理安排身体素质、技术水平、安全意识均符合要求人员上岗。乙方投入现场的</w:t>
      </w:r>
      <w:r>
        <w:rPr>
          <w:rFonts w:hint="eastAsia" w:ascii="宋体" w:hAnsi="宋体" w:eastAsia="宋体" w:cs="宋体"/>
          <w:sz w:val="24"/>
          <w:szCs w:val="24"/>
          <w:lang w:eastAsia="zh-CN"/>
        </w:rPr>
        <w:t>劳务作业</w:t>
      </w:r>
      <w:r>
        <w:rPr>
          <w:rFonts w:hint="eastAsia" w:ascii="宋体" w:hAnsi="宋体" w:eastAsia="宋体" w:cs="宋体"/>
          <w:sz w:val="24"/>
          <w:szCs w:val="24"/>
        </w:rPr>
        <w:t>人员必须身体、心理健康状况良好，禁止患有心脏病、高血压、癫痫病、精神失常等高危病史人员以及未成年人进现场</w:t>
      </w:r>
      <w:r>
        <w:rPr>
          <w:rFonts w:hint="eastAsia" w:ascii="宋体" w:hAnsi="宋体" w:eastAsia="宋体" w:cs="宋体"/>
          <w:sz w:val="24"/>
          <w:szCs w:val="24"/>
          <w:lang w:eastAsia="zh-CN"/>
        </w:rPr>
        <w:t>作业</w:t>
      </w:r>
      <w:r>
        <w:rPr>
          <w:rFonts w:hint="eastAsia" w:ascii="宋体" w:hAnsi="宋体" w:eastAsia="宋体" w:cs="宋体"/>
          <w:sz w:val="24"/>
          <w:szCs w:val="24"/>
        </w:rPr>
        <w:t xml:space="preserve">，因违反此规定所造成的一切责任和损失，均由乙方自行承担。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、乙方不得违章指挥或强令</w:t>
      </w:r>
      <w:r>
        <w:rPr>
          <w:rFonts w:hint="eastAsia" w:ascii="宋体" w:hAnsi="宋体" w:eastAsia="宋体" w:cs="宋体"/>
          <w:sz w:val="24"/>
          <w:szCs w:val="24"/>
          <w:lang w:eastAsia="zh-CN"/>
        </w:rPr>
        <w:t>作业人员</w:t>
      </w:r>
      <w:r>
        <w:rPr>
          <w:rFonts w:hint="eastAsia" w:ascii="宋体" w:hAnsi="宋体" w:eastAsia="宋体" w:cs="宋体"/>
          <w:sz w:val="24"/>
          <w:szCs w:val="24"/>
        </w:rPr>
        <w:t>冒险作业，也不能强迫</w:t>
      </w:r>
      <w:r>
        <w:rPr>
          <w:rFonts w:hint="eastAsia" w:ascii="宋体" w:hAnsi="宋体" w:eastAsia="宋体" w:cs="宋体"/>
          <w:sz w:val="24"/>
          <w:szCs w:val="24"/>
          <w:lang w:eastAsia="zh-CN"/>
        </w:rPr>
        <w:t>作业人员</w:t>
      </w:r>
      <w:r>
        <w:rPr>
          <w:rFonts w:hint="eastAsia" w:ascii="宋体" w:hAnsi="宋体" w:eastAsia="宋体" w:cs="宋体"/>
          <w:sz w:val="24"/>
          <w:szCs w:val="24"/>
        </w:rPr>
        <w:t>超过《劳动法》规定的时间连续作业。乙方必须为</w:t>
      </w:r>
      <w:r>
        <w:rPr>
          <w:rFonts w:hint="eastAsia" w:ascii="宋体" w:hAnsi="宋体" w:eastAsia="宋体" w:cs="宋体"/>
          <w:sz w:val="24"/>
          <w:szCs w:val="24"/>
          <w:lang w:eastAsia="zh-CN"/>
        </w:rPr>
        <w:t>其所属的</w:t>
      </w:r>
      <w:r>
        <w:rPr>
          <w:rFonts w:hint="eastAsia" w:ascii="宋体" w:hAnsi="宋体" w:eastAsia="宋体" w:cs="宋体"/>
          <w:sz w:val="24"/>
          <w:szCs w:val="24"/>
        </w:rPr>
        <w:t>员工提供安全、文明、健康的食、宿、饮、浴、厕设施，配备急救药箱，</w:t>
      </w:r>
      <w:r>
        <w:rPr>
          <w:rFonts w:hint="eastAsia" w:ascii="宋体" w:hAnsi="宋体" w:eastAsia="宋体" w:cs="宋体"/>
          <w:sz w:val="24"/>
          <w:szCs w:val="24"/>
          <w:lang w:eastAsia="zh-CN"/>
        </w:rPr>
        <w:t>并</w:t>
      </w:r>
      <w:r>
        <w:rPr>
          <w:rFonts w:hint="eastAsia" w:ascii="宋体" w:hAnsi="宋体" w:eastAsia="宋体" w:cs="宋体"/>
          <w:sz w:val="24"/>
          <w:szCs w:val="24"/>
        </w:rPr>
        <w:t xml:space="preserve">按规定做好季节性防暑、防寒、防病、防疫工作。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、乙方应为</w:t>
      </w:r>
      <w:r>
        <w:rPr>
          <w:rFonts w:hint="eastAsia" w:ascii="宋体" w:hAnsi="宋体" w:eastAsia="宋体" w:cs="宋体"/>
          <w:sz w:val="24"/>
          <w:szCs w:val="24"/>
          <w:lang w:eastAsia="zh-CN"/>
        </w:rPr>
        <w:t>作业</w:t>
      </w:r>
      <w:r>
        <w:rPr>
          <w:rFonts w:hint="eastAsia" w:ascii="宋体" w:hAnsi="宋体" w:eastAsia="宋体" w:cs="宋体"/>
          <w:sz w:val="24"/>
          <w:szCs w:val="24"/>
        </w:rPr>
        <w:t>人员提供符合国家标准或行业标准的劳动防护用品，并监督、教育</w:t>
      </w:r>
      <w:r>
        <w:rPr>
          <w:rFonts w:hint="eastAsia" w:ascii="宋体" w:hAnsi="宋体" w:eastAsia="宋体" w:cs="宋体"/>
          <w:sz w:val="24"/>
          <w:szCs w:val="24"/>
          <w:lang w:eastAsia="zh-CN"/>
        </w:rPr>
        <w:t>现场作业</w:t>
      </w:r>
      <w:r>
        <w:rPr>
          <w:rFonts w:hint="eastAsia" w:ascii="宋体" w:hAnsi="宋体" w:eastAsia="宋体" w:cs="宋体"/>
          <w:sz w:val="24"/>
          <w:szCs w:val="24"/>
        </w:rPr>
        <w:t>人员按规定正确佩戴和使用。</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、严禁和不得使用（含租赁）国家明令淘汰、禁止使用的危及生产安全的工艺、机具和设备。 </w:t>
      </w:r>
    </w:p>
    <w:p>
      <w:pPr>
        <w:spacing w:line="4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、严格执行甲方《安全生产奖惩制度》。</w:t>
      </w:r>
    </w:p>
    <w:p>
      <w:pPr>
        <w:spacing w:line="42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lang w:val="en-US" w:eastAsia="zh-CN"/>
        </w:rPr>
        <w:t>16、乙方项目完工后，必须向甲方提交一套完整的完整的安全资料存档。</w:t>
      </w:r>
      <w:r>
        <w:rPr>
          <w:rFonts w:hint="eastAsia" w:ascii="宋体" w:hAnsi="宋体" w:eastAsia="宋体" w:cs="宋体"/>
          <w:sz w:val="24"/>
          <w:szCs w:val="24"/>
        </w:rPr>
        <w:t xml:space="preserve"> </w:t>
      </w:r>
    </w:p>
    <w:p>
      <w:pPr>
        <w:spacing w:line="360" w:lineRule="auto"/>
        <w:ind w:left="0" w:leftChars="0" w:firstLine="482" w:firstLineChars="200"/>
        <w:outlineLvl w:val="9"/>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 xml:space="preserve">六、事故的调查和处理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1、由乙方原因造成的环境、健康、安全和治安问题，导致区级以上建设行政单位</w:t>
      </w:r>
      <w:r>
        <w:rPr>
          <w:rFonts w:hint="eastAsia" w:ascii="宋体" w:hAnsi="宋体" w:eastAsia="宋体" w:cs="宋体"/>
          <w:sz w:val="24"/>
          <w:szCs w:val="24"/>
          <w:lang w:eastAsia="zh-CN"/>
        </w:rPr>
        <w:t>及主管部门</w:t>
      </w:r>
      <w:r>
        <w:rPr>
          <w:rFonts w:hint="eastAsia" w:ascii="宋体" w:hAnsi="宋体" w:eastAsia="宋体" w:cs="宋体"/>
          <w:sz w:val="24"/>
          <w:szCs w:val="24"/>
        </w:rPr>
        <w:t xml:space="preserve">对甲方以书面形式或媒体通报的，甲方对乙方处以50000元罚款。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2、由乙方原因</w:t>
      </w:r>
      <w:r>
        <w:rPr>
          <w:rFonts w:hint="eastAsia" w:ascii="宋体" w:hAnsi="宋体" w:eastAsia="宋体" w:cs="宋体"/>
          <w:sz w:val="24"/>
          <w:szCs w:val="24"/>
          <w:lang w:eastAsia="zh-CN"/>
        </w:rPr>
        <w:t>造成</w:t>
      </w:r>
      <w:r>
        <w:rPr>
          <w:rFonts w:hint="eastAsia" w:ascii="宋体" w:hAnsi="宋体" w:eastAsia="宋体" w:cs="宋体"/>
          <w:sz w:val="24"/>
          <w:szCs w:val="24"/>
        </w:rPr>
        <w:t xml:space="preserve">安全未遂事故，甲方对乙方处以罚款人民币5000元。 </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3、由乙方原因</w:t>
      </w:r>
      <w:r>
        <w:rPr>
          <w:rFonts w:hint="eastAsia" w:ascii="宋体" w:hAnsi="宋体" w:eastAsia="宋体" w:cs="宋体"/>
          <w:sz w:val="24"/>
          <w:szCs w:val="24"/>
          <w:lang w:eastAsia="zh-CN"/>
        </w:rPr>
        <w:t>造成</w:t>
      </w:r>
      <w:r>
        <w:rPr>
          <w:rFonts w:hint="eastAsia" w:ascii="宋体" w:hAnsi="宋体" w:eastAsia="宋体" w:cs="宋体"/>
          <w:sz w:val="24"/>
          <w:szCs w:val="24"/>
        </w:rPr>
        <w:t xml:space="preserve">轻伤事故，甲方对乙方处以罚款人民币10000元。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4、由乙方原因</w:t>
      </w:r>
      <w:r>
        <w:rPr>
          <w:rFonts w:hint="eastAsia" w:ascii="宋体" w:hAnsi="宋体" w:eastAsia="宋体" w:cs="宋体"/>
          <w:sz w:val="24"/>
          <w:szCs w:val="24"/>
          <w:lang w:eastAsia="zh-CN"/>
        </w:rPr>
        <w:t>造成</w:t>
      </w:r>
      <w:r>
        <w:rPr>
          <w:rFonts w:hint="eastAsia" w:ascii="宋体" w:hAnsi="宋体" w:eastAsia="宋体" w:cs="宋体"/>
          <w:sz w:val="24"/>
          <w:szCs w:val="24"/>
        </w:rPr>
        <w:t xml:space="preserve">重伤或伤亡事故，甲方则根据事故严重程度及造成的不良影响，对乙方处以合同额1%或 50000 元人民币以上的罚款。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5、因乙方不按规定进行安全技术交底，导致违规操作、违章作业和盲目施工，所造成的人身伤害、设备损坏以及工程损失，全部由乙方承担</w:t>
      </w:r>
      <w:r>
        <w:rPr>
          <w:rFonts w:hint="eastAsia" w:ascii="宋体" w:hAnsi="宋体" w:eastAsia="宋体" w:cs="宋体"/>
          <w:sz w:val="24"/>
          <w:szCs w:val="24"/>
          <w:lang w:eastAsia="zh-CN"/>
        </w:rPr>
        <w:t>，并负责相关的法律诉讼，经济赔偿、经济处罚，甲方不承担上述连带责任</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6、发生事故后，由甲方牵头，甲乙双方参加，按规定报告有关部门</w:t>
      </w:r>
      <w:r>
        <w:rPr>
          <w:rFonts w:hint="eastAsia" w:ascii="宋体" w:hAnsi="宋体" w:eastAsia="宋体" w:cs="宋体"/>
          <w:sz w:val="24"/>
          <w:szCs w:val="24"/>
          <w:lang w:eastAsia="zh-CN"/>
        </w:rPr>
        <w:t>并配合</w:t>
      </w:r>
      <w:r>
        <w:rPr>
          <w:rFonts w:hint="eastAsia" w:ascii="宋体" w:hAnsi="宋体" w:eastAsia="宋体" w:cs="宋体"/>
          <w:sz w:val="24"/>
          <w:szCs w:val="24"/>
        </w:rPr>
        <w:t xml:space="preserve">调查，查明事故原因，划分事故责任，提出对事故责任者的处理意见。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7、现场发生人员伤亡事故，乙方应第一时间通知甲方，同时保护好现场，以便有关部门进行勘测、鉴定。</w:t>
      </w:r>
      <w:r>
        <w:rPr>
          <w:rFonts w:hint="eastAsia" w:ascii="宋体" w:hAnsi="宋体" w:eastAsia="宋体" w:cs="宋体"/>
          <w:sz w:val="24"/>
          <w:szCs w:val="24"/>
          <w:lang w:eastAsia="zh-CN"/>
        </w:rPr>
        <w:t>同时</w:t>
      </w:r>
      <w:r>
        <w:rPr>
          <w:rFonts w:hint="eastAsia" w:ascii="宋体" w:hAnsi="宋体" w:eastAsia="宋体" w:cs="宋体"/>
          <w:sz w:val="24"/>
          <w:szCs w:val="24"/>
        </w:rPr>
        <w:t>紧急启动应急预案，双方合力施救，防止事故的扩大。若对事故隐瞒不报，导致事故</w:t>
      </w:r>
      <w:r>
        <w:rPr>
          <w:rFonts w:hint="eastAsia" w:ascii="宋体" w:hAnsi="宋体" w:eastAsia="宋体" w:cs="宋体"/>
          <w:sz w:val="24"/>
          <w:szCs w:val="24"/>
          <w:lang w:eastAsia="zh-CN"/>
        </w:rPr>
        <w:t>蔓延</w:t>
      </w:r>
      <w:r>
        <w:rPr>
          <w:rFonts w:hint="eastAsia" w:ascii="宋体" w:hAnsi="宋体" w:eastAsia="宋体" w:cs="宋体"/>
          <w:sz w:val="24"/>
          <w:szCs w:val="24"/>
        </w:rPr>
        <w:t>或产生不可挽救</w:t>
      </w:r>
      <w:r>
        <w:rPr>
          <w:rFonts w:hint="eastAsia" w:ascii="宋体" w:hAnsi="宋体" w:eastAsia="宋体" w:cs="宋体"/>
          <w:sz w:val="24"/>
          <w:szCs w:val="24"/>
          <w:lang w:eastAsia="zh-CN"/>
        </w:rPr>
        <w:t>的</w:t>
      </w:r>
      <w:r>
        <w:rPr>
          <w:rFonts w:hint="eastAsia" w:ascii="宋体" w:hAnsi="宋体" w:eastAsia="宋体" w:cs="宋体"/>
          <w:sz w:val="24"/>
          <w:szCs w:val="24"/>
        </w:rPr>
        <w:t>后果，甲方除对乙方处以 10000 元以上罚款外，另报送有关部门追究其法律责任。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8、伤亡事故定性后，属乙方责任或乙方工人违章、违规操作造成的事故， 由乙方自行按国家有关规定对伤亡人员或家属进行经济补偿并承担处理事故所发生的所有费用，甲方不</w:t>
      </w:r>
      <w:r>
        <w:rPr>
          <w:rFonts w:hint="eastAsia" w:ascii="宋体" w:hAnsi="宋体" w:eastAsia="宋体" w:cs="宋体"/>
          <w:sz w:val="24"/>
          <w:szCs w:val="24"/>
          <w:lang w:eastAsia="zh-CN"/>
        </w:rPr>
        <w:t>承担</w:t>
      </w:r>
      <w:r>
        <w:rPr>
          <w:rFonts w:hint="eastAsia" w:ascii="宋体" w:hAnsi="宋体" w:eastAsia="宋体" w:cs="宋体"/>
          <w:sz w:val="24"/>
          <w:szCs w:val="24"/>
        </w:rPr>
        <w:t>任何责任。属甲方违章指挥或其它责任造成的伤亡事故，除按规定对责任人进行处罚外，由甲方参照国家有关规定支付乙方伤亡职工或家属的经济补偿，具体善后工作由乙方负责安排和处理，甲方不直接对</w:t>
      </w:r>
      <w:r>
        <w:rPr>
          <w:rFonts w:hint="eastAsia" w:ascii="宋体" w:hAnsi="宋体" w:eastAsia="宋体" w:cs="宋体"/>
          <w:sz w:val="24"/>
          <w:szCs w:val="24"/>
          <w:lang w:eastAsia="zh-CN"/>
        </w:rPr>
        <w:t>接</w:t>
      </w:r>
      <w:r>
        <w:rPr>
          <w:rFonts w:hint="eastAsia" w:ascii="宋体" w:hAnsi="宋体" w:eastAsia="宋体" w:cs="宋体"/>
          <w:sz w:val="24"/>
          <w:szCs w:val="24"/>
        </w:rPr>
        <w:t>乙方工人或家属。</w:t>
      </w:r>
    </w:p>
    <w:p>
      <w:pPr>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其他</w:t>
      </w:r>
      <w:r>
        <w:rPr>
          <w:rFonts w:hint="eastAsia" w:ascii="宋体" w:hAnsi="宋体" w:eastAsia="宋体" w:cs="宋体"/>
          <w:b/>
          <w:bCs/>
          <w:sz w:val="24"/>
          <w:szCs w:val="24"/>
          <w:lang w:eastAsia="zh-CN"/>
        </w:rPr>
        <w:t>事项</w:t>
      </w:r>
      <w:r>
        <w:rPr>
          <w:rFonts w:hint="eastAsia" w:ascii="宋体" w:hAnsi="宋体" w:eastAsia="宋体" w:cs="宋体"/>
          <w:sz w:val="24"/>
          <w:szCs w:val="24"/>
        </w:rPr>
        <w:t xml:space="preserve"> </w:t>
      </w:r>
    </w:p>
    <w:p>
      <w:pPr>
        <w:numPr>
          <w:ilvl w:val="0"/>
          <w:numId w:val="14"/>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本协议条款由双方共同监督执行。 </w:t>
      </w:r>
    </w:p>
    <w:p>
      <w:pPr>
        <w:numPr>
          <w:ilvl w:val="0"/>
          <w:numId w:val="14"/>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本协议一式二份，甲、乙双方各执一份。 </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3、本协议自签订日期起盖章生效，有效期至</w:t>
      </w:r>
      <w:r>
        <w:rPr>
          <w:rFonts w:hint="eastAsia" w:ascii="宋体" w:hAnsi="宋体" w:eastAsia="宋体" w:cs="宋体"/>
          <w:sz w:val="24"/>
          <w:szCs w:val="24"/>
          <w:lang w:eastAsia="zh-CN"/>
        </w:rPr>
        <w:t>劳务</w:t>
      </w:r>
      <w:r>
        <w:rPr>
          <w:rFonts w:hint="eastAsia" w:ascii="宋体" w:hAnsi="宋体" w:eastAsia="宋体" w:cs="宋体"/>
          <w:sz w:val="24"/>
          <w:szCs w:val="24"/>
        </w:rPr>
        <w:t>分包工程完工</w:t>
      </w:r>
      <w:r>
        <w:rPr>
          <w:rFonts w:hint="eastAsia" w:ascii="宋体" w:hAnsi="宋体" w:eastAsia="宋体" w:cs="宋体"/>
          <w:sz w:val="24"/>
          <w:szCs w:val="24"/>
          <w:lang w:eastAsia="zh-CN"/>
        </w:rPr>
        <w:t>验收止</w:t>
      </w:r>
      <w:r>
        <w:rPr>
          <w:rFonts w:hint="eastAsia" w:ascii="宋体" w:hAnsi="宋体" w:eastAsia="宋体" w:cs="宋体"/>
          <w:sz w:val="24"/>
          <w:szCs w:val="24"/>
        </w:rPr>
        <w:t xml:space="preserve">。 </w:t>
      </w:r>
    </w:p>
    <w:p>
      <w:pPr>
        <w:spacing w:line="360" w:lineRule="auto"/>
        <w:outlineLvl w:val="9"/>
        <w:rPr>
          <w:rFonts w:hint="eastAsia" w:ascii="宋体" w:hAnsi="宋体" w:eastAsia="宋体" w:cs="宋体"/>
          <w:sz w:val="24"/>
          <w:szCs w:val="24"/>
        </w:rPr>
      </w:pPr>
      <w:r>
        <w:rPr>
          <w:rFonts w:hint="eastAsia" w:ascii="宋体" w:hAnsi="宋体" w:eastAsia="宋体" w:cs="宋体"/>
          <w:sz w:val="24"/>
          <w:szCs w:val="24"/>
        </w:rPr>
        <w:t xml:space="preserve">    4、未尽事宜由双协商解决。 </w:t>
      </w:r>
    </w:p>
    <w:p>
      <w:pPr>
        <w:spacing w:line="420" w:lineRule="exact"/>
      </w:pPr>
    </w:p>
    <w:p>
      <w:pPr>
        <w:spacing w:line="360" w:lineRule="auto"/>
        <w:ind w:firstLine="480" w:firstLineChars="200"/>
        <w:rPr>
          <w:rFonts w:hint="eastAsia" w:ascii="宋体" w:hAnsi="宋体" w:eastAsia="宋体" w:cs="宋体"/>
          <w:sz w:val="24"/>
          <w:szCs w:val="24"/>
        </w:rPr>
      </w:pPr>
    </w:p>
    <w:p>
      <w:pPr>
        <w:spacing w:line="500" w:lineRule="exact"/>
        <w:jc w:val="left"/>
        <w:rPr>
          <w:rFonts w:hint="eastAsia" w:ascii="宋体" w:hAnsi="宋体" w:cs="宋体"/>
          <w:color w:val="auto"/>
          <w:sz w:val="24"/>
          <w:szCs w:val="24"/>
        </w:rPr>
      </w:pPr>
      <w:r>
        <w:rPr>
          <w:rFonts w:hint="eastAsia" w:ascii="宋体" w:hAnsi="宋体" w:eastAsia="宋体" w:cs="宋体"/>
          <w:sz w:val="24"/>
          <w:szCs w:val="24"/>
        </w:rPr>
        <w:t>甲方（盖章）：                             乙方（盖章）：</w:t>
      </w:r>
      <w:r>
        <w:rPr>
          <w:rFonts w:hint="eastAsia" w:ascii="宋体" w:hAnsi="宋体" w:eastAsia="宋体" w:cs="宋体"/>
          <w:sz w:val="24"/>
          <w:szCs w:val="24"/>
        </w:rPr>
        <w:br w:type="textWrapping"/>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甲方代表（签字）：                         乙方代表（签字）：</w:t>
      </w:r>
      <w:r>
        <w:rPr>
          <w:rFonts w:hint="eastAsia" w:ascii="宋体" w:hAnsi="宋体" w:eastAsia="宋体" w:cs="宋体"/>
          <w:sz w:val="24"/>
          <w:szCs w:val="24"/>
        </w:rPr>
        <w:br w:type="textWrapping"/>
      </w:r>
      <w:r>
        <w:rPr>
          <w:rFonts w:hint="eastAsia" w:ascii="宋体" w:hAnsi="宋体" w:eastAsia="宋体" w:cs="宋体"/>
          <w:sz w:val="24"/>
          <w:szCs w:val="24"/>
        </w:rPr>
        <w:br w:type="textWrapping"/>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                             年    月     日</w:t>
      </w:r>
    </w:p>
    <w:p>
      <w:pPr>
        <w:spacing w:line="500" w:lineRule="exact"/>
        <w:jc w:val="center"/>
        <w:rPr>
          <w:rFonts w:hint="eastAsia" w:ascii="宋体" w:hAnsi="宋体"/>
          <w:b/>
          <w:color w:val="0000FF"/>
          <w:sz w:val="44"/>
          <w:szCs w:val="44"/>
          <w:lang w:eastAsia="zh-Hans"/>
        </w:rPr>
      </w:pPr>
    </w:p>
    <w:p>
      <w:pPr>
        <w:spacing w:line="500" w:lineRule="exact"/>
        <w:jc w:val="left"/>
        <w:outlineLvl w:val="1"/>
        <w:rPr>
          <w:rFonts w:hint="eastAsia" w:ascii="微软雅黑" w:hAnsi="微软雅黑" w:eastAsia="微软雅黑" w:cs="微软雅黑"/>
          <w:b/>
          <w:color w:val="0000FF"/>
          <w:sz w:val="21"/>
          <w:szCs w:val="21"/>
          <w:lang w:val="en-US" w:eastAsia="zh-CN"/>
        </w:rPr>
      </w:pPr>
      <w:bookmarkStart w:id="65" w:name="_Toc4662"/>
      <w:r>
        <w:rPr>
          <w:rFonts w:hint="eastAsia" w:ascii="微软雅黑" w:hAnsi="微软雅黑" w:eastAsia="微软雅黑" w:cs="微软雅黑"/>
          <w:b/>
          <w:color w:val="0000FF"/>
          <w:sz w:val="21"/>
          <w:szCs w:val="21"/>
          <w:lang w:val="en-US" w:eastAsia="zh-CN"/>
        </w:rPr>
        <w:t>附件3买卖合同</w:t>
      </w:r>
      <w:bookmarkEnd w:id="65"/>
    </w:p>
    <w:p>
      <w:pPr>
        <w:spacing w:line="500" w:lineRule="exact"/>
        <w:jc w:val="center"/>
        <w:rPr>
          <w:rFonts w:hint="eastAsia" w:ascii="宋体" w:hAnsi="宋体"/>
          <w:b/>
          <w:sz w:val="44"/>
          <w:szCs w:val="44"/>
        </w:rPr>
      </w:pPr>
      <w:r>
        <w:rPr>
          <w:rFonts w:hint="eastAsia" w:ascii="宋体" w:hAnsi="宋体"/>
          <w:b/>
          <w:color w:val="0000FF"/>
          <w:sz w:val="44"/>
          <w:szCs w:val="44"/>
          <w:lang w:eastAsia="zh-Hans"/>
        </w:rPr>
        <w:t>买卖</w:t>
      </w:r>
      <w:r>
        <w:rPr>
          <w:rFonts w:hint="eastAsia" w:ascii="宋体" w:hAnsi="宋体"/>
          <w:b/>
          <w:sz w:val="44"/>
          <w:szCs w:val="44"/>
        </w:rPr>
        <w:t>合同</w:t>
      </w:r>
    </w:p>
    <w:p>
      <w:pPr>
        <w:spacing w:line="560" w:lineRule="exact"/>
        <w:ind w:left="7440" w:hanging="7440" w:hangingChars="3100"/>
        <w:jc w:val="left"/>
        <w:rPr>
          <w:rFonts w:hint="eastAsia" w:ascii="宋体" w:hAnsi="宋体"/>
          <w:sz w:val="24"/>
          <w:szCs w:val="24"/>
        </w:rPr>
      </w:pPr>
      <w:r>
        <w:rPr>
          <w:rFonts w:hint="eastAsia" w:ascii="宋体" w:hAnsi="宋体"/>
          <w:sz w:val="24"/>
          <w:szCs w:val="24"/>
        </w:rPr>
        <w:t>买方</w:t>
      </w:r>
      <w:r>
        <w:rPr>
          <w:rFonts w:hint="eastAsia" w:ascii="宋体" w:hAnsi="宋体"/>
          <w:b w:val="0"/>
          <w:bCs w:val="0"/>
          <w:sz w:val="24"/>
          <w:szCs w:val="24"/>
          <w:u w:val="none"/>
          <w:lang w:val="en-US" w:eastAsia="zh-CN"/>
        </w:rPr>
        <w:t xml:space="preserve">: 中煤湖北地质勘察基础工程有限公司                     </w:t>
      </w:r>
      <w:r>
        <w:rPr>
          <w:rFonts w:hint="eastAsia" w:ascii="宋体" w:hAnsi="宋体"/>
          <w:sz w:val="24"/>
          <w:szCs w:val="24"/>
        </w:rPr>
        <w:t xml:space="preserve">（以下简称甲方）          </w:t>
      </w:r>
    </w:p>
    <w:p>
      <w:pPr>
        <w:spacing w:line="560" w:lineRule="exact"/>
        <w:jc w:val="left"/>
        <w:rPr>
          <w:rFonts w:hint="eastAsia" w:ascii="宋体" w:hAnsi="宋体"/>
          <w:sz w:val="24"/>
          <w:szCs w:val="24"/>
        </w:rPr>
      </w:pPr>
      <w:r>
        <w:rPr>
          <w:rFonts w:hint="eastAsia" w:ascii="宋体" w:hAnsi="宋体"/>
          <w:sz w:val="24"/>
          <w:szCs w:val="24"/>
        </w:rPr>
        <w:t>卖方</w:t>
      </w:r>
      <w:r>
        <w:rPr>
          <w:rFonts w:hint="eastAsia" w:ascii="宋体" w:hAnsi="宋体"/>
          <w:sz w:val="24"/>
          <w:szCs w:val="24"/>
          <w:lang w:val="en-US" w:eastAsia="zh-CN"/>
        </w:rPr>
        <w:t xml:space="preserve">：              </w:t>
      </w:r>
      <w:r>
        <w:rPr>
          <w:rFonts w:hint="eastAsia" w:ascii="宋体" w:hAnsi="宋体"/>
          <w:sz w:val="24"/>
          <w:szCs w:val="24"/>
          <w:u w:val="none"/>
          <w:lang w:val="en-US" w:eastAsia="zh-CN"/>
        </w:rPr>
        <w:t xml:space="preserve"> </w:t>
      </w:r>
      <w:r>
        <w:rPr>
          <w:rFonts w:hint="eastAsia" w:ascii="宋体" w:hAnsi="宋体"/>
          <w:sz w:val="24"/>
          <w:szCs w:val="24"/>
          <w:u w:val="none"/>
        </w:rPr>
        <w:t xml:space="preserve">     </w:t>
      </w:r>
      <w:r>
        <w:rPr>
          <w:rFonts w:hint="eastAsia" w:ascii="宋体" w:hAnsi="宋体"/>
          <w:sz w:val="24"/>
          <w:szCs w:val="24"/>
          <w:u w:val="none"/>
          <w:lang w:val="en-US" w:eastAsia="zh-CN"/>
        </w:rPr>
        <w:t xml:space="preserve">  </w:t>
      </w:r>
      <w:r>
        <w:rPr>
          <w:rFonts w:hint="eastAsia" w:ascii="宋体" w:hAnsi="宋体"/>
          <w:sz w:val="24"/>
          <w:szCs w:val="24"/>
          <w:u w:val="none"/>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（以下简称乙方）     </w:t>
      </w:r>
    </w:p>
    <w:p>
      <w:pPr>
        <w:spacing w:line="400" w:lineRule="exact"/>
        <w:ind w:firstLine="480" w:firstLineChars="200"/>
        <w:rPr>
          <w:rFonts w:hint="eastAsia" w:ascii="宋体" w:hAnsi="宋体"/>
          <w:sz w:val="24"/>
          <w:szCs w:val="24"/>
        </w:rPr>
      </w:pPr>
      <w:r>
        <w:rPr>
          <w:rFonts w:hint="eastAsia" w:ascii="宋体" w:hAnsi="宋体"/>
          <w:sz w:val="24"/>
          <w:szCs w:val="24"/>
        </w:rPr>
        <w:t>根据《中华人民共和国</w:t>
      </w:r>
      <w:r>
        <w:rPr>
          <w:rFonts w:hint="eastAsia" w:ascii="宋体" w:hAnsi="宋体"/>
          <w:sz w:val="24"/>
          <w:szCs w:val="24"/>
          <w:lang w:val="en-US" w:eastAsia="zh-CN"/>
        </w:rPr>
        <w:t>民</w:t>
      </w:r>
      <w:r>
        <w:rPr>
          <w:rFonts w:hint="eastAsia" w:ascii="宋体" w:hAnsi="宋体"/>
          <w:sz w:val="24"/>
          <w:szCs w:val="24"/>
        </w:rPr>
        <w:t>法</w:t>
      </w:r>
      <w:r>
        <w:rPr>
          <w:rFonts w:hint="eastAsia" w:ascii="宋体" w:hAnsi="宋体"/>
          <w:sz w:val="24"/>
          <w:szCs w:val="24"/>
          <w:lang w:val="en-US" w:eastAsia="zh-CN"/>
        </w:rPr>
        <w:t>典</w:t>
      </w:r>
      <w:r>
        <w:rPr>
          <w:rFonts w:hint="eastAsia" w:ascii="宋体" w:hAnsi="宋体"/>
          <w:sz w:val="24"/>
          <w:szCs w:val="24"/>
        </w:rPr>
        <w:t>》规定,本着诚实、信用、公平的原则，</w:t>
      </w:r>
      <w:r>
        <w:rPr>
          <w:rFonts w:hint="eastAsia" w:ascii="宋体" w:hAnsi="宋体"/>
          <w:color w:val="0070C0"/>
          <w:sz w:val="24"/>
          <w:szCs w:val="24"/>
        </w:rPr>
        <w:t>甲方有意</w:t>
      </w:r>
      <w:r>
        <w:rPr>
          <w:rFonts w:hint="eastAsia" w:ascii="宋体" w:hAnsi="宋体"/>
          <w:color w:val="0070C0"/>
          <w:sz w:val="24"/>
          <w:szCs w:val="24"/>
          <w:lang w:eastAsia="zh-Hans"/>
        </w:rPr>
        <w:t>向乙方</w:t>
      </w:r>
      <w:r>
        <w:rPr>
          <w:rFonts w:hint="eastAsia" w:ascii="宋体" w:hAnsi="宋体"/>
          <w:color w:val="0070C0"/>
          <w:sz w:val="24"/>
          <w:szCs w:val="24"/>
        </w:rPr>
        <w:t>购买本合同所约定产品</w:t>
      </w:r>
      <w:r>
        <w:rPr>
          <w:rFonts w:hint="default" w:ascii="宋体" w:hAnsi="宋体"/>
          <w:color w:val="0070C0"/>
          <w:sz w:val="24"/>
          <w:szCs w:val="24"/>
        </w:rPr>
        <w:t>，</w:t>
      </w:r>
      <w:r>
        <w:rPr>
          <w:rFonts w:hint="eastAsia" w:ascii="宋体" w:hAnsi="宋体"/>
          <w:sz w:val="24"/>
          <w:szCs w:val="24"/>
        </w:rPr>
        <w:t>就买卖合同有关事宜，达成如下协议：</w:t>
      </w:r>
    </w:p>
    <w:p>
      <w:pPr>
        <w:spacing w:line="400" w:lineRule="exact"/>
        <w:ind w:left="0" w:leftChars="0" w:firstLine="420" w:firstLineChars="175"/>
        <w:rPr>
          <w:rFonts w:hint="eastAsia" w:ascii="宋体" w:hAnsi="宋体"/>
          <w:bCs/>
          <w:sz w:val="24"/>
          <w:szCs w:val="24"/>
        </w:rPr>
      </w:pPr>
      <w:r>
        <w:rPr>
          <w:rFonts w:hint="eastAsia" w:ascii="宋体" w:hAnsi="宋体"/>
          <w:bCs/>
          <w:sz w:val="24"/>
          <w:szCs w:val="24"/>
        </w:rPr>
        <w:t xml:space="preserve">第一条  产品名称、规格型号、生产厂家、数量、价格、金额：                                    </w:t>
      </w:r>
    </w:p>
    <w:tbl>
      <w:tblPr>
        <w:tblStyle w:val="24"/>
        <w:tblW w:w="95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183"/>
        <w:gridCol w:w="1432"/>
        <w:gridCol w:w="1865"/>
        <w:gridCol w:w="1710"/>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960" w:type="dxa"/>
            <w:noWrap w:val="0"/>
            <w:vAlign w:val="center"/>
          </w:tcPr>
          <w:p>
            <w:pPr>
              <w:spacing w:line="500" w:lineRule="exact"/>
              <w:jc w:val="center"/>
              <w:rPr>
                <w:rFonts w:hint="eastAsia" w:ascii="宋体" w:hAnsi="宋体"/>
                <w:bCs/>
                <w:sz w:val="24"/>
                <w:szCs w:val="24"/>
              </w:rPr>
            </w:pPr>
            <w:r>
              <w:rPr>
                <w:rFonts w:hint="eastAsia" w:ascii="宋体" w:hAnsi="宋体"/>
                <w:bCs/>
                <w:sz w:val="24"/>
                <w:szCs w:val="24"/>
              </w:rPr>
              <w:t>产品名称</w:t>
            </w:r>
          </w:p>
        </w:tc>
        <w:tc>
          <w:tcPr>
            <w:tcW w:w="1183" w:type="dxa"/>
            <w:noWrap w:val="0"/>
            <w:vAlign w:val="center"/>
          </w:tcPr>
          <w:p>
            <w:pPr>
              <w:spacing w:line="500" w:lineRule="exact"/>
              <w:jc w:val="center"/>
              <w:rPr>
                <w:rFonts w:hint="eastAsia" w:ascii="宋体" w:hAnsi="宋体"/>
                <w:bCs/>
                <w:sz w:val="24"/>
                <w:szCs w:val="24"/>
              </w:rPr>
            </w:pPr>
            <w:r>
              <w:rPr>
                <w:rFonts w:hint="eastAsia" w:ascii="宋体" w:hAnsi="宋体"/>
                <w:bCs/>
                <w:sz w:val="24"/>
                <w:szCs w:val="24"/>
              </w:rPr>
              <w:t>规格型号</w:t>
            </w:r>
          </w:p>
        </w:tc>
        <w:tc>
          <w:tcPr>
            <w:tcW w:w="1432" w:type="dxa"/>
            <w:noWrap w:val="0"/>
            <w:vAlign w:val="center"/>
          </w:tcPr>
          <w:p>
            <w:pPr>
              <w:spacing w:line="500" w:lineRule="exact"/>
              <w:jc w:val="center"/>
              <w:rPr>
                <w:rFonts w:hint="default" w:ascii="宋体" w:hAnsi="宋体" w:eastAsia="宋体"/>
                <w:bCs/>
                <w:sz w:val="24"/>
                <w:szCs w:val="24"/>
                <w:lang w:val="en-US" w:eastAsia="zh-CN"/>
              </w:rPr>
            </w:pPr>
            <w:r>
              <w:rPr>
                <w:rFonts w:hint="eastAsia" w:ascii="宋体" w:hAnsi="宋体"/>
                <w:bCs/>
                <w:sz w:val="24"/>
                <w:szCs w:val="24"/>
                <w:lang w:val="en-US" w:eastAsia="zh-CN"/>
              </w:rPr>
              <w:t>产地</w:t>
            </w:r>
          </w:p>
        </w:tc>
        <w:tc>
          <w:tcPr>
            <w:tcW w:w="1865" w:type="dxa"/>
            <w:noWrap w:val="0"/>
            <w:vAlign w:val="center"/>
          </w:tcPr>
          <w:p>
            <w:pPr>
              <w:spacing w:line="500" w:lineRule="exact"/>
              <w:jc w:val="center"/>
              <w:rPr>
                <w:rFonts w:hint="eastAsia" w:ascii="宋体" w:hAnsi="宋体"/>
                <w:bCs/>
                <w:sz w:val="24"/>
                <w:szCs w:val="24"/>
              </w:rPr>
            </w:pPr>
            <w:r>
              <w:rPr>
                <w:rFonts w:hint="eastAsia" w:ascii="宋体" w:hAnsi="宋体"/>
                <w:bCs/>
                <w:sz w:val="24"/>
                <w:szCs w:val="24"/>
                <w:lang w:eastAsia="zh-CN"/>
              </w:rPr>
              <w:t>总</w:t>
            </w:r>
            <w:r>
              <w:rPr>
                <w:rFonts w:hint="eastAsia" w:ascii="宋体" w:hAnsi="宋体"/>
                <w:bCs/>
                <w:sz w:val="24"/>
                <w:szCs w:val="24"/>
              </w:rPr>
              <w:t>数量</w:t>
            </w:r>
            <w:r>
              <w:rPr>
                <w:rFonts w:hint="eastAsia" w:ascii="宋体" w:hAnsi="宋体"/>
                <w:bCs/>
                <w:szCs w:val="21"/>
              </w:rPr>
              <w:t>（</w:t>
            </w:r>
            <w:r>
              <w:rPr>
                <w:rFonts w:hint="eastAsia" w:ascii="宋体" w:hAnsi="宋体"/>
                <w:bCs/>
                <w:szCs w:val="21"/>
                <w:lang w:val="en-US" w:eastAsia="zh-CN"/>
              </w:rPr>
              <w:t xml:space="preserve">单位： </w:t>
            </w:r>
            <w:r>
              <w:rPr>
                <w:rFonts w:hint="eastAsia" w:ascii="宋体" w:hAnsi="宋体"/>
                <w:bCs/>
                <w:szCs w:val="21"/>
              </w:rPr>
              <w:t>）</w:t>
            </w:r>
          </w:p>
        </w:tc>
        <w:tc>
          <w:tcPr>
            <w:tcW w:w="1710" w:type="dxa"/>
            <w:noWrap w:val="0"/>
            <w:vAlign w:val="center"/>
          </w:tcPr>
          <w:p>
            <w:pPr>
              <w:spacing w:line="500" w:lineRule="exact"/>
              <w:jc w:val="center"/>
              <w:rPr>
                <w:rFonts w:hint="eastAsia" w:ascii="宋体" w:hAnsi="宋体"/>
                <w:bCs/>
                <w:sz w:val="24"/>
                <w:szCs w:val="24"/>
              </w:rPr>
            </w:pPr>
            <w:r>
              <w:rPr>
                <w:rFonts w:hint="eastAsia" w:ascii="宋体" w:hAnsi="宋体"/>
                <w:bCs/>
                <w:sz w:val="24"/>
                <w:szCs w:val="24"/>
              </w:rPr>
              <w:t>单价</w:t>
            </w:r>
            <w:r>
              <w:rPr>
                <w:rFonts w:ascii="宋体" w:hAnsi="宋体"/>
                <w:bCs/>
                <w:szCs w:val="21"/>
              </w:rPr>
              <w:t>(</w:t>
            </w:r>
            <w:r>
              <w:rPr>
                <w:rFonts w:hint="eastAsia" w:ascii="宋体" w:hAnsi="宋体"/>
                <w:bCs/>
                <w:szCs w:val="21"/>
                <w:lang w:val="en-US" w:eastAsia="zh-CN"/>
              </w:rPr>
              <w:t xml:space="preserve">  </w:t>
            </w:r>
            <w:r>
              <w:rPr>
                <w:rFonts w:hint="eastAsia" w:ascii="宋体" w:hAnsi="宋体"/>
                <w:bCs/>
                <w:szCs w:val="21"/>
              </w:rPr>
              <w:t>元/</w:t>
            </w:r>
            <w:r>
              <w:rPr>
                <w:rFonts w:hint="eastAsia" w:ascii="宋体" w:hAnsi="宋体"/>
                <w:bCs/>
                <w:szCs w:val="21"/>
                <w:lang w:val="en-US" w:eastAsia="zh-CN"/>
              </w:rPr>
              <w:t>吨</w:t>
            </w:r>
            <w:r>
              <w:rPr>
                <w:rFonts w:hint="eastAsia" w:ascii="宋体" w:hAnsi="宋体"/>
                <w:bCs/>
                <w:szCs w:val="21"/>
              </w:rPr>
              <w:t>)</w:t>
            </w:r>
          </w:p>
        </w:tc>
        <w:tc>
          <w:tcPr>
            <w:tcW w:w="1382" w:type="dxa"/>
            <w:noWrap w:val="0"/>
            <w:vAlign w:val="center"/>
          </w:tcPr>
          <w:p>
            <w:pPr>
              <w:spacing w:line="500" w:lineRule="exact"/>
              <w:ind w:firstLine="240" w:firstLineChars="100"/>
              <w:jc w:val="center"/>
              <w:rPr>
                <w:rFonts w:hint="eastAsia" w:ascii="宋体" w:hAnsi="宋体"/>
                <w:bCs/>
                <w:sz w:val="24"/>
                <w:szCs w:val="24"/>
              </w:rPr>
            </w:pPr>
            <w:r>
              <w:rPr>
                <w:rFonts w:hint="eastAsia" w:ascii="宋体" w:hAnsi="宋体"/>
                <w:bCs/>
                <w:sz w:val="24"/>
                <w:szCs w:val="24"/>
              </w:rPr>
              <w:t>总</w:t>
            </w:r>
            <w:r>
              <w:rPr>
                <w:rFonts w:hint="eastAsia" w:ascii="宋体" w:hAnsi="宋体"/>
                <w:bCs/>
                <w:sz w:val="24"/>
                <w:szCs w:val="24"/>
                <w:lang w:eastAsia="zh-CN"/>
              </w:rPr>
              <w:t>额</w:t>
            </w:r>
            <w:r>
              <w:rPr>
                <w:rFonts w:hint="eastAsia" w:ascii="宋体" w:hAnsi="宋体"/>
                <w:bCs/>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960" w:type="dxa"/>
            <w:tcBorders>
              <w:bottom w:val="single" w:color="auto" w:sz="4" w:space="0"/>
            </w:tcBorders>
            <w:noWrap w:val="0"/>
            <w:vAlign w:val="center"/>
          </w:tcPr>
          <w:p>
            <w:pPr>
              <w:jc w:val="both"/>
              <w:rPr>
                <w:rFonts w:hint="default" w:ascii="宋体" w:hAnsi="宋体"/>
                <w:bCs/>
                <w:sz w:val="24"/>
                <w:szCs w:val="24"/>
                <w:lang w:val="en-US" w:eastAsia="zh-CN"/>
              </w:rPr>
            </w:pPr>
          </w:p>
        </w:tc>
        <w:tc>
          <w:tcPr>
            <w:tcW w:w="1183" w:type="dxa"/>
            <w:tcBorders>
              <w:bottom w:val="single" w:color="auto" w:sz="4" w:space="0"/>
            </w:tcBorders>
            <w:noWrap w:val="0"/>
            <w:vAlign w:val="center"/>
          </w:tcPr>
          <w:p>
            <w:pPr>
              <w:jc w:val="center"/>
              <w:rPr>
                <w:rFonts w:hint="default" w:ascii="宋体" w:hAnsi="宋体"/>
                <w:sz w:val="24"/>
                <w:szCs w:val="24"/>
                <w:lang w:val="en-US" w:eastAsia="zh-CN"/>
              </w:rPr>
            </w:pPr>
          </w:p>
        </w:tc>
        <w:tc>
          <w:tcPr>
            <w:tcW w:w="1432" w:type="dxa"/>
            <w:tcBorders>
              <w:bottom w:val="single" w:color="auto" w:sz="4" w:space="0"/>
            </w:tcBorders>
            <w:noWrap w:val="0"/>
            <w:vAlign w:val="center"/>
          </w:tcPr>
          <w:p>
            <w:pPr>
              <w:jc w:val="center"/>
              <w:rPr>
                <w:rFonts w:hint="eastAsia" w:ascii="宋体" w:hAnsi="宋体"/>
                <w:sz w:val="24"/>
                <w:szCs w:val="24"/>
              </w:rPr>
            </w:pPr>
          </w:p>
        </w:tc>
        <w:tc>
          <w:tcPr>
            <w:tcW w:w="1865" w:type="dxa"/>
            <w:noWrap w:val="0"/>
            <w:vAlign w:val="center"/>
          </w:tcPr>
          <w:p>
            <w:pPr>
              <w:jc w:val="center"/>
              <w:rPr>
                <w:rFonts w:hint="default" w:ascii="宋体" w:hAnsi="宋体" w:eastAsia="宋体"/>
                <w:sz w:val="24"/>
                <w:szCs w:val="24"/>
                <w:lang w:val="en-US" w:eastAsia="zh-CN"/>
              </w:rPr>
            </w:pPr>
          </w:p>
        </w:tc>
        <w:tc>
          <w:tcPr>
            <w:tcW w:w="1710" w:type="dxa"/>
            <w:tcBorders>
              <w:bottom w:val="single" w:color="auto" w:sz="4" w:space="0"/>
            </w:tcBorders>
            <w:noWrap w:val="0"/>
            <w:vAlign w:val="center"/>
          </w:tcPr>
          <w:p>
            <w:pPr>
              <w:jc w:val="center"/>
              <w:rPr>
                <w:rFonts w:hint="default" w:ascii="宋体" w:hAnsi="宋体" w:eastAsia="宋体"/>
                <w:sz w:val="24"/>
                <w:szCs w:val="24"/>
                <w:lang w:val="en-US" w:eastAsia="zh-CN"/>
              </w:rPr>
            </w:pPr>
          </w:p>
        </w:tc>
        <w:tc>
          <w:tcPr>
            <w:tcW w:w="1382" w:type="dxa"/>
            <w:noWrap w:val="0"/>
            <w:vAlign w:val="center"/>
          </w:tcPr>
          <w:p>
            <w:pPr>
              <w:ind w:firstLine="240" w:firstLineChars="100"/>
              <w:jc w:val="both"/>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960" w:type="dxa"/>
            <w:tcBorders>
              <w:bottom w:val="single" w:color="auto" w:sz="4" w:space="0"/>
            </w:tcBorders>
            <w:noWrap w:val="0"/>
            <w:vAlign w:val="center"/>
          </w:tcPr>
          <w:p>
            <w:pPr>
              <w:jc w:val="both"/>
              <w:rPr>
                <w:rFonts w:hint="eastAsia" w:ascii="宋体" w:hAnsi="宋体" w:eastAsia="宋体" w:cs="Times New Roman"/>
                <w:bCs/>
                <w:kern w:val="2"/>
                <w:sz w:val="24"/>
                <w:szCs w:val="24"/>
                <w:lang w:val="en-US" w:eastAsia="zh-CN" w:bidi="ar-SA"/>
              </w:rPr>
            </w:pPr>
          </w:p>
        </w:tc>
        <w:tc>
          <w:tcPr>
            <w:tcW w:w="1183" w:type="dxa"/>
            <w:tcBorders>
              <w:bottom w:val="single" w:color="auto" w:sz="4" w:space="0"/>
            </w:tcBorders>
            <w:noWrap w:val="0"/>
            <w:vAlign w:val="center"/>
          </w:tcPr>
          <w:p>
            <w:pPr>
              <w:jc w:val="center"/>
              <w:rPr>
                <w:rFonts w:hint="eastAsia" w:ascii="宋体" w:hAnsi="宋体" w:eastAsia="宋体" w:cs="Times New Roman"/>
                <w:kern w:val="2"/>
                <w:sz w:val="24"/>
                <w:szCs w:val="24"/>
                <w:lang w:val="en-US" w:eastAsia="zh-CN" w:bidi="ar-SA"/>
              </w:rPr>
            </w:pPr>
          </w:p>
        </w:tc>
        <w:tc>
          <w:tcPr>
            <w:tcW w:w="1432" w:type="dxa"/>
            <w:tcBorders>
              <w:bottom w:val="single" w:color="auto" w:sz="4" w:space="0"/>
            </w:tcBorders>
            <w:noWrap w:val="0"/>
            <w:vAlign w:val="center"/>
          </w:tcPr>
          <w:p>
            <w:pPr>
              <w:jc w:val="center"/>
              <w:rPr>
                <w:rFonts w:hint="eastAsia" w:ascii="宋体" w:hAnsi="宋体"/>
                <w:sz w:val="24"/>
                <w:szCs w:val="24"/>
              </w:rPr>
            </w:pPr>
          </w:p>
        </w:tc>
        <w:tc>
          <w:tcPr>
            <w:tcW w:w="1865" w:type="dxa"/>
            <w:noWrap w:val="0"/>
            <w:vAlign w:val="center"/>
          </w:tcPr>
          <w:p>
            <w:pPr>
              <w:jc w:val="center"/>
              <w:rPr>
                <w:rFonts w:hint="default" w:ascii="宋体" w:hAnsi="宋体" w:eastAsia="宋体"/>
                <w:sz w:val="24"/>
                <w:szCs w:val="24"/>
                <w:lang w:val="en-US" w:eastAsia="zh-CN"/>
              </w:rPr>
            </w:pPr>
          </w:p>
        </w:tc>
        <w:tc>
          <w:tcPr>
            <w:tcW w:w="1710" w:type="dxa"/>
            <w:tcBorders>
              <w:bottom w:val="single" w:color="auto" w:sz="4" w:space="0"/>
            </w:tcBorders>
            <w:noWrap w:val="0"/>
            <w:vAlign w:val="center"/>
          </w:tcPr>
          <w:p>
            <w:pPr>
              <w:jc w:val="center"/>
              <w:rPr>
                <w:rFonts w:hint="default" w:ascii="宋体" w:hAnsi="宋体" w:eastAsia="宋体"/>
                <w:sz w:val="24"/>
                <w:szCs w:val="24"/>
                <w:lang w:val="en-US" w:eastAsia="zh-CN"/>
              </w:rPr>
            </w:pPr>
          </w:p>
        </w:tc>
        <w:tc>
          <w:tcPr>
            <w:tcW w:w="1382" w:type="dxa"/>
            <w:noWrap w:val="0"/>
            <w:vAlign w:val="center"/>
          </w:tcPr>
          <w:p>
            <w:pPr>
              <w:ind w:firstLine="240" w:firstLineChars="100"/>
              <w:jc w:val="both"/>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960" w:type="dxa"/>
            <w:tcBorders>
              <w:bottom w:val="single" w:color="auto" w:sz="4" w:space="0"/>
            </w:tcBorders>
            <w:noWrap w:val="0"/>
            <w:vAlign w:val="center"/>
          </w:tcPr>
          <w:p>
            <w:pPr>
              <w:jc w:val="both"/>
              <w:rPr>
                <w:rFonts w:hint="eastAsia" w:ascii="宋体" w:hAnsi="宋体"/>
                <w:bCs/>
                <w:sz w:val="24"/>
                <w:szCs w:val="24"/>
                <w:lang w:eastAsia="zh-CN"/>
              </w:rPr>
            </w:pPr>
          </w:p>
        </w:tc>
        <w:tc>
          <w:tcPr>
            <w:tcW w:w="1183" w:type="dxa"/>
            <w:tcBorders>
              <w:bottom w:val="single" w:color="auto" w:sz="4" w:space="0"/>
            </w:tcBorders>
            <w:noWrap w:val="0"/>
            <w:vAlign w:val="center"/>
          </w:tcPr>
          <w:p>
            <w:pPr>
              <w:jc w:val="center"/>
              <w:rPr>
                <w:rFonts w:hint="eastAsia" w:ascii="宋体" w:hAnsi="宋体"/>
                <w:sz w:val="24"/>
                <w:szCs w:val="24"/>
                <w:lang w:val="en-US" w:eastAsia="zh-CN"/>
              </w:rPr>
            </w:pPr>
          </w:p>
        </w:tc>
        <w:tc>
          <w:tcPr>
            <w:tcW w:w="1432" w:type="dxa"/>
            <w:tcBorders>
              <w:bottom w:val="single" w:color="auto" w:sz="4" w:space="0"/>
            </w:tcBorders>
            <w:noWrap w:val="0"/>
            <w:vAlign w:val="center"/>
          </w:tcPr>
          <w:p>
            <w:pPr>
              <w:jc w:val="center"/>
              <w:rPr>
                <w:rFonts w:hint="eastAsia" w:ascii="宋体" w:hAnsi="宋体"/>
                <w:sz w:val="24"/>
                <w:szCs w:val="24"/>
              </w:rPr>
            </w:pPr>
          </w:p>
        </w:tc>
        <w:tc>
          <w:tcPr>
            <w:tcW w:w="1865" w:type="dxa"/>
            <w:noWrap w:val="0"/>
            <w:vAlign w:val="center"/>
          </w:tcPr>
          <w:p>
            <w:pPr>
              <w:jc w:val="center"/>
              <w:rPr>
                <w:rFonts w:hint="default" w:ascii="宋体" w:hAnsi="宋体" w:eastAsia="宋体"/>
                <w:sz w:val="24"/>
                <w:szCs w:val="24"/>
                <w:lang w:val="en-US" w:eastAsia="zh-CN"/>
              </w:rPr>
            </w:pPr>
          </w:p>
        </w:tc>
        <w:tc>
          <w:tcPr>
            <w:tcW w:w="1710" w:type="dxa"/>
            <w:tcBorders>
              <w:bottom w:val="single" w:color="auto" w:sz="4" w:space="0"/>
            </w:tcBorders>
            <w:noWrap w:val="0"/>
            <w:vAlign w:val="center"/>
          </w:tcPr>
          <w:p>
            <w:pPr>
              <w:jc w:val="center"/>
              <w:rPr>
                <w:rFonts w:hint="default" w:ascii="宋体" w:hAnsi="宋体" w:eastAsia="宋体"/>
                <w:sz w:val="24"/>
                <w:szCs w:val="24"/>
                <w:lang w:val="en-US" w:eastAsia="zh-CN"/>
              </w:rPr>
            </w:pPr>
          </w:p>
        </w:tc>
        <w:tc>
          <w:tcPr>
            <w:tcW w:w="1382" w:type="dxa"/>
            <w:noWrap w:val="0"/>
            <w:vAlign w:val="center"/>
          </w:tcPr>
          <w:p>
            <w:pPr>
              <w:ind w:firstLine="240" w:firstLineChars="100"/>
              <w:jc w:val="both"/>
              <w:rPr>
                <w:rFonts w:hint="default" w:ascii="宋体" w:hAnsi="宋体"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rPr>
        <w:tc>
          <w:tcPr>
            <w:tcW w:w="9532" w:type="dxa"/>
            <w:gridSpan w:val="6"/>
            <w:tcBorders>
              <w:bottom w:val="single" w:color="auto" w:sz="4" w:space="0"/>
            </w:tcBorders>
            <w:noWrap w:val="0"/>
            <w:vAlign w:val="center"/>
          </w:tcPr>
          <w:p>
            <w:pPr>
              <w:jc w:val="left"/>
              <w:rPr>
                <w:rFonts w:hint="eastAsia" w:ascii="宋体" w:hAnsi="宋体"/>
                <w:bCs/>
                <w:sz w:val="24"/>
                <w:szCs w:val="24"/>
              </w:rPr>
            </w:pPr>
            <w:r>
              <w:rPr>
                <w:rFonts w:hint="eastAsia" w:ascii="宋体" w:hAnsi="宋体"/>
                <w:bCs/>
                <w:sz w:val="24"/>
                <w:szCs w:val="24"/>
              </w:rPr>
              <w:t>合计</w:t>
            </w:r>
            <w:r>
              <w:rPr>
                <w:rFonts w:hint="eastAsia" w:ascii="宋体" w:hAnsi="宋体"/>
                <w:sz w:val="24"/>
                <w:szCs w:val="24"/>
              </w:rPr>
              <w:t>（人民币）</w:t>
            </w:r>
            <w:r>
              <w:rPr>
                <w:rFonts w:hint="eastAsia" w:ascii="宋体" w:hAnsi="宋体"/>
                <w:bCs/>
                <w:sz w:val="24"/>
                <w:szCs w:val="24"/>
              </w:rPr>
              <w:t>：暂估</w:t>
            </w:r>
            <w:r>
              <w:rPr>
                <w:rFonts w:hint="eastAsia" w:ascii="宋体" w:hAnsi="宋体"/>
                <w:bCs/>
                <w:sz w:val="24"/>
                <w:szCs w:val="24"/>
                <w:u w:val="single"/>
                <w:lang w:val="en-US" w:eastAsia="zh-CN"/>
              </w:rPr>
              <w:t xml:space="preserve"> ￥      </w:t>
            </w:r>
            <w:r>
              <w:rPr>
                <w:rFonts w:hint="eastAsia" w:ascii="宋体" w:hAnsi="宋体"/>
                <w:sz w:val="24"/>
                <w:szCs w:val="24"/>
              </w:rPr>
              <w:t>元，大写</w:t>
            </w:r>
            <w:r>
              <w:rPr>
                <w:rFonts w:hint="eastAsia" w:ascii="宋体" w:hAnsi="宋体"/>
                <w:sz w:val="24"/>
                <w:szCs w:val="24"/>
                <w:u w:val="single"/>
                <w:lang w:eastAsia="zh-CN"/>
              </w:rPr>
              <w:t>：</w:t>
            </w:r>
            <w:r>
              <w:rPr>
                <w:rFonts w:hint="eastAsia" w:ascii="宋体" w:hAnsi="宋体"/>
                <w:sz w:val="24"/>
                <w:szCs w:val="24"/>
                <w:u w:val="single"/>
                <w:lang w:val="en-US" w:eastAsia="zh-CN"/>
              </w:rPr>
              <w:t xml:space="preserve">    </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9532" w:type="dxa"/>
            <w:gridSpan w:val="6"/>
            <w:tcBorders>
              <w:bottom w:val="single" w:color="auto" w:sz="4" w:space="0"/>
            </w:tcBorders>
            <w:noWrap w:val="0"/>
            <w:vAlign w:val="center"/>
          </w:tcPr>
          <w:p>
            <w:pPr>
              <w:rPr>
                <w:rFonts w:hint="eastAsia" w:ascii="宋体" w:hAnsi="宋体" w:eastAsia="宋体"/>
                <w:sz w:val="24"/>
                <w:szCs w:val="24"/>
                <w:lang w:val="en-US" w:eastAsia="zh-CN"/>
              </w:rPr>
            </w:pPr>
            <w:r>
              <w:rPr>
                <w:rFonts w:hint="eastAsia" w:ascii="宋体" w:hAnsi="宋体"/>
                <w:sz w:val="24"/>
                <w:szCs w:val="24"/>
              </w:rPr>
              <w:t>1、单价</w:t>
            </w:r>
            <w:r>
              <w:rPr>
                <w:rFonts w:hint="eastAsia" w:ascii="宋体" w:hAnsi="宋体"/>
                <w:sz w:val="24"/>
                <w:szCs w:val="24"/>
                <w:lang w:eastAsia="zh-CN"/>
              </w:rPr>
              <w:t>为到位价，</w:t>
            </w:r>
            <w:r>
              <w:rPr>
                <w:rFonts w:hint="eastAsia" w:ascii="宋体" w:hAnsi="宋体"/>
                <w:sz w:val="24"/>
                <w:szCs w:val="24"/>
              </w:rPr>
              <w:t>包含</w:t>
            </w:r>
            <w:r>
              <w:rPr>
                <w:rFonts w:hint="eastAsia" w:ascii="宋体" w:hAnsi="宋体"/>
                <w:sz w:val="24"/>
                <w:szCs w:val="24"/>
                <w:lang w:val="en-US" w:eastAsia="zh-CN"/>
              </w:rPr>
              <w:t>：</w:t>
            </w:r>
            <w:r>
              <w:rPr>
                <w:rFonts w:hint="eastAsia" w:ascii="宋体" w:hAnsi="宋体"/>
                <w:sz w:val="24"/>
                <w:szCs w:val="24"/>
                <w:lang w:val="en-US" w:eastAsia="zh-CN"/>
              </w:rPr>
              <w:sym w:font="Wingdings 2" w:char="0052"/>
            </w:r>
            <w:r>
              <w:rPr>
                <w:rFonts w:hint="eastAsia" w:ascii="宋体" w:hAnsi="宋体"/>
                <w:sz w:val="24"/>
                <w:szCs w:val="24"/>
              </w:rPr>
              <w:t>运费、</w:t>
            </w:r>
            <w:r>
              <w:rPr>
                <w:rFonts w:hint="eastAsia" w:ascii="宋体" w:hAnsi="宋体"/>
                <w:sz w:val="24"/>
                <w:szCs w:val="24"/>
                <w:lang w:val="en-US" w:eastAsia="zh-CN"/>
              </w:rPr>
              <w:sym w:font="Wingdings 2" w:char="0052"/>
            </w:r>
            <w:r>
              <w:rPr>
                <w:rFonts w:hint="eastAsia" w:ascii="宋体" w:hAnsi="宋体"/>
                <w:sz w:val="24"/>
                <w:szCs w:val="24"/>
              </w:rPr>
              <w:t>装卸费；数量为暂估量，以实际甲方用量为准。</w:t>
            </w:r>
            <w:r>
              <w:rPr>
                <w:rFonts w:hint="eastAsia" w:ascii="宋体" w:hAnsi="宋体"/>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532" w:type="dxa"/>
            <w:gridSpan w:val="6"/>
            <w:tcBorders>
              <w:bottom w:val="single" w:color="auto" w:sz="4" w:space="0"/>
            </w:tcBorders>
            <w:noWrap w:val="0"/>
            <w:vAlign w:val="center"/>
          </w:tcPr>
          <w:p>
            <w:pPr>
              <w:rPr>
                <w:rFonts w:hint="eastAsia" w:ascii="宋体" w:hAnsi="宋体"/>
                <w:sz w:val="24"/>
                <w:szCs w:val="24"/>
              </w:rPr>
            </w:pPr>
            <w:r>
              <w:rPr>
                <w:rFonts w:hint="eastAsia" w:ascii="宋体" w:hAnsi="宋体"/>
                <w:sz w:val="24"/>
                <w:szCs w:val="24"/>
              </w:rPr>
              <w:t>2、单价为</w:t>
            </w:r>
            <w:r>
              <w:rPr>
                <w:rFonts w:hint="eastAsia" w:ascii="宋体" w:hAnsi="宋体"/>
                <w:sz w:val="24"/>
                <w:szCs w:val="24"/>
                <w:lang w:eastAsia="zh-CN"/>
              </w:rPr>
              <w:t>签订合同时</w:t>
            </w:r>
            <w:r>
              <w:rPr>
                <w:rFonts w:hint="eastAsia" w:ascii="宋体" w:hAnsi="宋体"/>
                <w:sz w:val="24"/>
                <w:szCs w:val="24"/>
              </w:rPr>
              <w:t>暂定单价，</w:t>
            </w:r>
            <w:r>
              <w:rPr>
                <w:rFonts w:hint="eastAsia" w:ascii="宋体" w:hAnsi="宋体"/>
                <w:color w:val="FF0000"/>
                <w:sz w:val="24"/>
                <w:szCs w:val="24"/>
              </w:rPr>
              <w:t>根据</w:t>
            </w:r>
            <w:r>
              <w:rPr>
                <w:rFonts w:hint="eastAsia" w:ascii="宋体" w:hAnsi="宋体"/>
                <w:color w:val="FF0000"/>
                <w:sz w:val="24"/>
                <w:szCs w:val="24"/>
                <w:u w:val="single"/>
                <w:lang w:val="en-US" w:eastAsia="zh-CN"/>
              </w:rPr>
              <w:t xml:space="preserve">    /     </w:t>
            </w:r>
            <w:r>
              <w:rPr>
                <w:rFonts w:hint="eastAsia" w:ascii="宋体" w:hAnsi="宋体"/>
                <w:color w:val="FF0000"/>
                <w:sz w:val="24"/>
                <w:szCs w:val="24"/>
              </w:rPr>
              <w:t>市场行情变化，价格随行就市。</w:t>
            </w:r>
            <w:r>
              <w:rPr>
                <w:rFonts w:hint="eastAsia" w:ascii="宋体" w:hAnsi="宋体"/>
                <w:color w:val="0070C0"/>
                <w:sz w:val="24"/>
                <w:szCs w:val="24"/>
              </w:rPr>
              <w:t>如遇价格变化，乙方应及时以书面形式</w:t>
            </w:r>
            <w:r>
              <w:rPr>
                <w:rFonts w:hint="eastAsia" w:ascii="宋体" w:hAnsi="宋体"/>
                <w:color w:val="0070C0"/>
                <w:sz w:val="24"/>
                <w:szCs w:val="24"/>
                <w:lang w:eastAsia="zh-Hans"/>
              </w:rPr>
              <w:t>提前</w:t>
            </w:r>
            <w:r>
              <w:rPr>
                <w:rFonts w:hint="eastAsia" w:ascii="宋体" w:hAnsi="宋体"/>
                <w:color w:val="0070C0"/>
                <w:sz w:val="24"/>
                <w:szCs w:val="24"/>
              </w:rPr>
              <w:t>通知甲方</w:t>
            </w:r>
            <w:r>
              <w:rPr>
                <w:rFonts w:hint="eastAsia" w:ascii="宋体" w:hAnsi="宋体"/>
                <w:color w:val="0070C0"/>
                <w:sz w:val="24"/>
                <w:szCs w:val="24"/>
                <w:lang w:eastAsia="zh-Hans"/>
              </w:rPr>
              <w:t>并征得甲方同意</w:t>
            </w:r>
            <w:r>
              <w:rPr>
                <w:rFonts w:hint="eastAsia" w:ascii="宋体" w:hAnsi="宋体"/>
                <w:color w:val="0070C0"/>
                <w:sz w:val="24"/>
                <w:szCs w:val="24"/>
              </w:rPr>
              <w:t>。</w:t>
            </w:r>
            <w:r>
              <w:rPr>
                <w:rFonts w:hint="eastAsia" w:ascii="宋体" w:hAnsi="宋体"/>
                <w:color w:val="0070C0"/>
                <w:sz w:val="24"/>
                <w:szCs w:val="24"/>
                <w:lang w:eastAsia="zh-Hans"/>
              </w:rPr>
              <w:t>双方未达成一致的</w:t>
            </w:r>
            <w:r>
              <w:rPr>
                <w:rFonts w:hint="default" w:ascii="宋体" w:hAnsi="宋体"/>
                <w:color w:val="0070C0"/>
                <w:sz w:val="24"/>
                <w:szCs w:val="24"/>
                <w:lang w:eastAsia="zh-Hans"/>
              </w:rPr>
              <w:t>，</w:t>
            </w:r>
            <w:r>
              <w:rPr>
                <w:rFonts w:hint="eastAsia" w:ascii="宋体" w:hAnsi="宋体"/>
                <w:color w:val="0070C0"/>
                <w:sz w:val="24"/>
                <w:szCs w:val="24"/>
                <w:lang w:eastAsia="zh-Hans"/>
              </w:rPr>
              <w:t>以本合同约定暂定单价作为合同结算价</w:t>
            </w:r>
            <w:r>
              <w:rPr>
                <w:rFonts w:hint="default" w:ascii="宋体" w:hAnsi="宋体"/>
                <w:color w:val="0070C0"/>
                <w:sz w:val="24"/>
                <w:szCs w:val="24"/>
                <w:lang w:eastAsia="zh-Han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9532" w:type="dxa"/>
            <w:gridSpan w:val="6"/>
            <w:noWrap w:val="0"/>
            <w:vAlign w:val="center"/>
          </w:tcPr>
          <w:p>
            <w:pPr>
              <w:rPr>
                <w:rFonts w:hint="eastAsia" w:ascii="宋体" w:hAnsi="宋体" w:eastAsia="宋体"/>
                <w:color w:val="FF0000"/>
                <w:sz w:val="24"/>
                <w:szCs w:val="24"/>
                <w:lang w:val="en-US" w:eastAsia="zh-CN"/>
              </w:rPr>
            </w:pPr>
            <w:r>
              <w:rPr>
                <w:rFonts w:hint="eastAsia" w:ascii="宋体" w:hAnsi="宋体"/>
                <w:color w:val="FF0000"/>
                <w:sz w:val="24"/>
                <w:szCs w:val="24"/>
              </w:rPr>
              <w:t>3、</w:t>
            </w:r>
            <w:r>
              <w:rPr>
                <w:rFonts w:hint="eastAsia" w:ascii="宋体" w:hAnsi="宋体"/>
                <w:color w:val="FF0000"/>
                <w:sz w:val="24"/>
                <w:szCs w:val="24"/>
                <w:lang w:eastAsia="zh-CN"/>
              </w:rPr>
              <w:t>包装</w:t>
            </w:r>
            <w:r>
              <w:rPr>
                <w:rFonts w:hint="eastAsia" w:ascii="宋体" w:hAnsi="宋体"/>
                <w:color w:val="FF0000"/>
                <w:sz w:val="24"/>
                <w:szCs w:val="24"/>
              </w:rPr>
              <w:t>每车运量不少于</w:t>
            </w:r>
            <w:r>
              <w:rPr>
                <w:rFonts w:hint="eastAsia" w:ascii="宋体" w:hAnsi="宋体"/>
                <w:color w:val="FF0000"/>
                <w:sz w:val="24"/>
                <w:szCs w:val="24"/>
                <w:u w:val="single"/>
                <w:lang w:val="en-US" w:eastAsia="zh-CN"/>
              </w:rPr>
              <w:t xml:space="preserve">   /  </w:t>
            </w:r>
            <w:r>
              <w:rPr>
                <w:rFonts w:hint="eastAsia" w:ascii="宋体" w:hAnsi="宋体"/>
                <w:color w:val="FF0000"/>
                <w:sz w:val="24"/>
                <w:szCs w:val="24"/>
              </w:rPr>
              <w:t>吨</w:t>
            </w:r>
            <w:r>
              <w:rPr>
                <w:rFonts w:hint="eastAsia" w:ascii="宋体" w:hAnsi="宋体"/>
                <w:color w:val="FF0000"/>
                <w:sz w:val="24"/>
                <w:szCs w:val="24"/>
                <w:lang w:eastAsia="zh-CN"/>
              </w:rPr>
              <w:t>，</w:t>
            </w:r>
            <w:r>
              <w:rPr>
                <w:rFonts w:hint="eastAsia" w:ascii="宋体" w:hAnsi="宋体"/>
                <w:color w:val="FF0000"/>
                <w:sz w:val="24"/>
                <w:szCs w:val="24"/>
              </w:rPr>
              <w:t>如每车少于</w:t>
            </w:r>
            <w:r>
              <w:rPr>
                <w:rFonts w:hint="eastAsia" w:ascii="宋体" w:hAnsi="宋体"/>
                <w:color w:val="FF0000"/>
                <w:sz w:val="24"/>
                <w:szCs w:val="24"/>
                <w:u w:val="single"/>
                <w:lang w:val="en-US" w:eastAsia="zh-CN"/>
              </w:rPr>
              <w:t xml:space="preserve">  /   </w:t>
            </w:r>
            <w:r>
              <w:rPr>
                <w:rFonts w:hint="eastAsia" w:ascii="宋体" w:hAnsi="宋体"/>
                <w:color w:val="FF0000"/>
                <w:sz w:val="24"/>
                <w:szCs w:val="24"/>
              </w:rPr>
              <w:t>吨按</w:t>
            </w:r>
            <w:r>
              <w:rPr>
                <w:rFonts w:hint="eastAsia" w:ascii="宋体" w:hAnsi="宋体"/>
                <w:color w:val="FF0000"/>
                <w:sz w:val="24"/>
                <w:szCs w:val="24"/>
                <w:u w:val="single"/>
                <w:lang w:val="en-US" w:eastAsia="zh-CN"/>
              </w:rPr>
              <w:t xml:space="preserve">   /  </w:t>
            </w:r>
            <w:r>
              <w:rPr>
                <w:rFonts w:hint="eastAsia" w:ascii="宋体" w:hAnsi="宋体"/>
                <w:color w:val="FF0000"/>
                <w:sz w:val="24"/>
                <w:szCs w:val="24"/>
              </w:rPr>
              <w:t>吨结算运费</w:t>
            </w:r>
            <w:r>
              <w:rPr>
                <w:rFonts w:hint="eastAsia" w:ascii="宋体" w:hAnsi="宋体"/>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532" w:type="dxa"/>
            <w:gridSpan w:val="6"/>
            <w:noWrap w:val="0"/>
            <w:vAlign w:val="center"/>
          </w:tcPr>
          <w:p>
            <w:pPr>
              <w:rPr>
                <w:rFonts w:hint="default" w:ascii="宋体" w:hAnsi="宋体"/>
                <w:color w:val="FF0000"/>
                <w:sz w:val="24"/>
                <w:szCs w:val="24"/>
                <w:u w:val="single"/>
                <w:lang w:val="en-US"/>
              </w:rPr>
            </w:pPr>
            <w:r>
              <w:rPr>
                <w:rFonts w:hint="eastAsia" w:ascii="宋体" w:hAnsi="宋体"/>
                <w:color w:val="FF0000"/>
                <w:sz w:val="24"/>
                <w:szCs w:val="24"/>
                <w:lang w:val="en-US" w:eastAsia="zh-CN"/>
              </w:rPr>
              <w:t xml:space="preserve">4、项目名称：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532" w:type="dxa"/>
            <w:gridSpan w:val="6"/>
            <w:noWrap w:val="0"/>
            <w:vAlign w:val="center"/>
          </w:tcPr>
          <w:p>
            <w:pPr>
              <w:numPr>
                <w:ilvl w:val="0"/>
                <w:numId w:val="15"/>
              </w:numPr>
              <w:rPr>
                <w:rFonts w:hint="eastAsia" w:ascii="宋体" w:hAnsi="宋体"/>
                <w:color w:val="FF0000"/>
                <w:sz w:val="24"/>
                <w:szCs w:val="24"/>
                <w:lang w:val="en-US" w:eastAsia="zh-CN"/>
              </w:rPr>
            </w:pPr>
            <w:r>
              <w:rPr>
                <w:rFonts w:hint="eastAsia" w:ascii="宋体" w:hAnsi="宋体"/>
                <w:color w:val="FF0000"/>
                <w:sz w:val="24"/>
                <w:szCs w:val="24"/>
              </w:rPr>
              <w:t>交货地点：</w:t>
            </w:r>
            <w:r>
              <w:rPr>
                <w:rFonts w:hint="eastAsia" w:ascii="宋体" w:hAnsi="宋体"/>
                <w:color w:val="FF0000"/>
                <w:sz w:val="24"/>
                <w:szCs w:val="24"/>
                <w:lang w:val="en-US" w:eastAsia="zh-CN"/>
              </w:rPr>
              <w:t xml:space="preserve">财务部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9532" w:type="dxa"/>
            <w:gridSpan w:val="6"/>
            <w:noWrap w:val="0"/>
            <w:vAlign w:val="center"/>
          </w:tcPr>
          <w:p>
            <w:pPr>
              <w:numPr>
                <w:ilvl w:val="0"/>
                <w:numId w:val="0"/>
              </w:numPr>
              <w:rPr>
                <w:rFonts w:hint="default" w:ascii="宋体" w:hAnsi="宋体"/>
                <w:color w:val="FF0000"/>
                <w:sz w:val="24"/>
                <w:szCs w:val="24"/>
                <w:u w:val="single"/>
                <w:lang w:val="en-US"/>
              </w:rPr>
            </w:pPr>
            <w:r>
              <w:rPr>
                <w:rFonts w:hint="eastAsia" w:ascii="宋体" w:hAnsi="宋体"/>
                <w:color w:val="FF0000"/>
                <w:sz w:val="24"/>
                <w:szCs w:val="24"/>
                <w:lang w:val="en-US" w:eastAsia="zh-CN"/>
              </w:rPr>
              <w:t>6、发票：税率</w:t>
            </w:r>
            <w:r>
              <w:rPr>
                <w:rFonts w:hint="eastAsia" w:ascii="宋体" w:hAnsi="宋体"/>
                <w:color w:val="FF0000"/>
                <w:sz w:val="24"/>
                <w:szCs w:val="24"/>
                <w:u w:val="single"/>
                <w:lang w:val="en-US" w:eastAsia="zh-CN"/>
              </w:rPr>
              <w:t xml:space="preserve">  13%，发票种类（</w:t>
            </w:r>
            <w:r>
              <w:rPr>
                <w:rFonts w:hint="eastAsia" w:ascii="宋体" w:hAnsi="宋体"/>
                <w:color w:val="FF0000"/>
                <w:sz w:val="24"/>
                <w:szCs w:val="24"/>
                <w:u w:val="single"/>
                <w:lang w:val="en-US" w:eastAsia="zh-CN"/>
              </w:rPr>
              <w:sym w:font="Wingdings 2" w:char="0052"/>
            </w:r>
            <w:r>
              <w:rPr>
                <w:rFonts w:hint="eastAsia" w:ascii="宋体" w:hAnsi="宋体"/>
                <w:color w:val="FF0000"/>
                <w:sz w:val="24"/>
                <w:szCs w:val="24"/>
                <w:u w:val="single"/>
                <w:lang w:val="en-US" w:eastAsia="zh-CN"/>
              </w:rPr>
              <w:t>专票、□普票）</w:t>
            </w:r>
          </w:p>
        </w:tc>
      </w:tr>
    </w:tbl>
    <w:p>
      <w:pPr>
        <w:spacing w:line="400" w:lineRule="exact"/>
        <w:ind w:left="0" w:leftChars="0" w:firstLine="420" w:firstLineChars="175"/>
        <w:outlineLvl w:val="9"/>
        <w:rPr>
          <w:rFonts w:hint="eastAsia" w:ascii="宋体" w:hAnsi="宋体"/>
          <w:bCs/>
          <w:sz w:val="24"/>
          <w:szCs w:val="24"/>
        </w:rPr>
      </w:pPr>
      <w:r>
        <w:rPr>
          <w:rFonts w:hint="eastAsia" w:ascii="宋体" w:hAnsi="宋体"/>
          <w:bCs/>
          <w:sz w:val="24"/>
          <w:szCs w:val="24"/>
        </w:rPr>
        <w:t xml:space="preserve">第二条 </w:t>
      </w:r>
      <w:r>
        <w:rPr>
          <w:rFonts w:hint="eastAsia" w:ascii="宋体" w:hAnsi="宋体"/>
          <w:bCs/>
          <w:color w:val="0070C0"/>
          <w:sz w:val="24"/>
          <w:szCs w:val="24"/>
        </w:rPr>
        <w:t xml:space="preserve"> </w:t>
      </w:r>
      <w:r>
        <w:rPr>
          <w:rFonts w:hint="eastAsia" w:ascii="宋体" w:hAnsi="宋体"/>
          <w:bCs/>
          <w:color w:val="0070C0"/>
          <w:sz w:val="24"/>
          <w:szCs w:val="24"/>
          <w:lang w:eastAsia="zh-Hans"/>
        </w:rPr>
        <w:t>计</w:t>
      </w:r>
      <w:r>
        <w:rPr>
          <w:rFonts w:hint="eastAsia" w:ascii="宋体" w:hAnsi="宋体"/>
          <w:bCs/>
          <w:color w:val="0070C0"/>
          <w:sz w:val="24"/>
          <w:szCs w:val="24"/>
        </w:rPr>
        <w:t>量</w:t>
      </w:r>
      <w:r>
        <w:rPr>
          <w:rFonts w:hint="eastAsia" w:ascii="宋体" w:hAnsi="宋体"/>
          <w:bCs/>
          <w:sz w:val="24"/>
          <w:szCs w:val="24"/>
        </w:rPr>
        <w:t>、质量标准及</w:t>
      </w:r>
      <w:r>
        <w:rPr>
          <w:rFonts w:hint="eastAsia" w:ascii="宋体" w:hAnsi="宋体"/>
          <w:bCs/>
          <w:sz w:val="24"/>
          <w:szCs w:val="24"/>
          <w:lang w:eastAsia="zh-Hans"/>
        </w:rPr>
        <w:t>质量异议处理</w:t>
      </w:r>
    </w:p>
    <w:p>
      <w:pPr>
        <w:spacing w:line="400" w:lineRule="exact"/>
        <w:ind w:left="0" w:leftChars="0" w:firstLine="420" w:firstLineChars="175"/>
        <w:rPr>
          <w:rFonts w:hint="eastAsia" w:ascii="宋体" w:hAnsi="宋体"/>
          <w:color w:val="0070C0"/>
          <w:sz w:val="24"/>
          <w:szCs w:val="24"/>
        </w:rPr>
      </w:pPr>
      <w:r>
        <w:rPr>
          <w:rFonts w:hint="eastAsia" w:ascii="宋体" w:hAnsi="宋体"/>
          <w:sz w:val="24"/>
          <w:szCs w:val="24"/>
        </w:rPr>
        <w:t>1、</w:t>
      </w:r>
      <w:r>
        <w:rPr>
          <w:rFonts w:hint="eastAsia" w:ascii="宋体" w:hAnsi="宋体"/>
          <w:color w:val="0070C0"/>
          <w:sz w:val="24"/>
          <w:szCs w:val="24"/>
          <w:lang w:eastAsia="zh-Hans"/>
        </w:rPr>
        <w:t>计</w:t>
      </w:r>
      <w:r>
        <w:rPr>
          <w:rFonts w:hint="eastAsia" w:ascii="宋体" w:hAnsi="宋体"/>
          <w:color w:val="0070C0"/>
          <w:sz w:val="24"/>
          <w:szCs w:val="24"/>
        </w:rPr>
        <w:t>量</w:t>
      </w:r>
      <w:r>
        <w:rPr>
          <w:rFonts w:hint="eastAsia" w:ascii="宋体" w:hAnsi="宋体"/>
          <w:sz w:val="24"/>
          <w:szCs w:val="24"/>
        </w:rPr>
        <w:t>：</w:t>
      </w:r>
      <w:r>
        <w:rPr>
          <w:rFonts w:hint="eastAsia" w:ascii="宋体" w:hAnsi="宋体"/>
          <w:sz w:val="24"/>
          <w:szCs w:val="24"/>
          <w:lang w:eastAsia="zh-CN"/>
        </w:rPr>
        <w:t>符合国家计量标准</w:t>
      </w:r>
      <w:r>
        <w:rPr>
          <w:rFonts w:hint="default" w:ascii="宋体" w:hAnsi="宋体"/>
          <w:sz w:val="24"/>
          <w:szCs w:val="24"/>
          <w:lang w:eastAsia="zh-CN"/>
        </w:rPr>
        <w:t>，</w:t>
      </w:r>
      <w:r>
        <w:rPr>
          <w:rFonts w:hint="eastAsia" w:ascii="宋体" w:hAnsi="宋体"/>
          <w:color w:val="0070C0"/>
          <w:sz w:val="24"/>
          <w:szCs w:val="24"/>
          <w:lang w:eastAsia="zh-Hans"/>
        </w:rPr>
        <w:t>如存在货损</w:t>
      </w:r>
      <w:r>
        <w:rPr>
          <w:rFonts w:hint="default" w:ascii="宋体" w:hAnsi="宋体"/>
          <w:color w:val="0070C0"/>
          <w:sz w:val="24"/>
          <w:szCs w:val="24"/>
          <w:lang w:eastAsia="zh-Hans"/>
        </w:rPr>
        <w:t>，</w:t>
      </w:r>
      <w:r>
        <w:rPr>
          <w:rFonts w:hint="eastAsia" w:ascii="宋体" w:hAnsi="宋体"/>
          <w:color w:val="0070C0"/>
          <w:sz w:val="24"/>
          <w:szCs w:val="24"/>
          <w:lang w:eastAsia="zh-Hans"/>
        </w:rPr>
        <w:t>双方约定合理的货损率为</w:t>
      </w:r>
      <w:r>
        <w:rPr>
          <w:rFonts w:hint="eastAsia" w:ascii="宋体" w:hAnsi="宋体"/>
          <w:color w:val="0070C0"/>
          <w:sz w:val="24"/>
          <w:szCs w:val="24"/>
          <w:lang w:val="en-US" w:eastAsia="zh-CN"/>
        </w:rPr>
        <w:t>0</w:t>
      </w:r>
      <w:r>
        <w:rPr>
          <w:rFonts w:hint="default" w:ascii="宋体" w:hAnsi="宋体"/>
          <w:color w:val="0070C0"/>
          <w:sz w:val="24"/>
          <w:szCs w:val="24"/>
          <w:lang w:eastAsia="zh-Hans"/>
        </w:rPr>
        <w:t xml:space="preserve"> %</w:t>
      </w:r>
      <w:r>
        <w:rPr>
          <w:rFonts w:hint="eastAsia" w:ascii="宋体" w:hAnsi="宋体"/>
          <w:color w:val="0070C0"/>
          <w:sz w:val="24"/>
          <w:szCs w:val="24"/>
          <w:lang w:eastAsia="zh-Hans"/>
        </w:rPr>
        <w:t>以内</w:t>
      </w:r>
      <w:r>
        <w:rPr>
          <w:rFonts w:hint="default" w:ascii="宋体" w:hAnsi="宋体"/>
          <w:color w:val="0070C0"/>
          <w:sz w:val="24"/>
          <w:szCs w:val="24"/>
          <w:lang w:eastAsia="zh-Hans"/>
        </w:rPr>
        <w:t>。</w:t>
      </w:r>
    </w:p>
    <w:p>
      <w:pPr>
        <w:spacing w:line="400" w:lineRule="exact"/>
        <w:ind w:left="0" w:leftChars="0" w:firstLine="420" w:firstLineChars="175"/>
        <w:rPr>
          <w:rFonts w:hint="default" w:ascii="宋体" w:hAnsi="宋体"/>
          <w:sz w:val="24"/>
          <w:szCs w:val="24"/>
          <w:u w:val="single"/>
        </w:rPr>
      </w:pPr>
      <w:r>
        <w:rPr>
          <w:rFonts w:hint="eastAsia" w:ascii="宋体" w:hAnsi="宋体"/>
          <w:sz w:val="24"/>
          <w:szCs w:val="24"/>
        </w:rPr>
        <w:t>2、质量标准：必须符合中华人民共和国国家标准</w:t>
      </w:r>
      <w:r>
        <w:rPr>
          <w:rFonts w:hint="default" w:ascii="宋体" w:hAnsi="宋体"/>
          <w:sz w:val="24"/>
          <w:szCs w:val="24"/>
        </w:rPr>
        <w:t>，</w:t>
      </w:r>
      <w:r>
        <w:rPr>
          <w:rFonts w:hint="eastAsia" w:ascii="宋体" w:hAnsi="宋体"/>
          <w:sz w:val="24"/>
          <w:szCs w:val="24"/>
          <w:lang w:eastAsia="zh-Hans"/>
        </w:rPr>
        <w:t>标准号为</w:t>
      </w:r>
      <w:r>
        <w:rPr>
          <w:rFonts w:hint="default" w:ascii="宋体" w:hAnsi="宋体"/>
          <w:sz w:val="24"/>
          <w:szCs w:val="24"/>
          <w:lang w:eastAsia="zh-Hans"/>
        </w:rPr>
        <w:t>：</w:t>
      </w:r>
      <w:r>
        <w:rPr>
          <w:rFonts w:hint="eastAsia" w:ascii="宋体" w:hAnsi="宋体"/>
          <w:sz w:val="24"/>
          <w:szCs w:val="24"/>
          <w:u w:val="single"/>
          <w:lang w:val="en-US" w:eastAsia="zh-CN"/>
        </w:rPr>
        <w:t xml:space="preserve">      /        </w:t>
      </w:r>
      <w:r>
        <w:rPr>
          <w:rFonts w:hint="eastAsia" w:ascii="宋体" w:hAnsi="宋体"/>
          <w:sz w:val="24"/>
          <w:szCs w:val="24"/>
        </w:rPr>
        <w:t>，</w:t>
      </w:r>
      <w:r>
        <w:rPr>
          <w:rFonts w:hint="eastAsia" w:ascii="宋体" w:hAnsi="宋体"/>
          <w:sz w:val="24"/>
          <w:szCs w:val="24"/>
          <w:lang w:eastAsia="zh-Hans"/>
        </w:rPr>
        <w:t>或以双方约定的其它质量要求</w:t>
      </w:r>
      <w:r>
        <w:rPr>
          <w:rFonts w:hint="default" w:ascii="宋体" w:hAnsi="宋体"/>
          <w:sz w:val="24"/>
          <w:szCs w:val="24"/>
          <w:lang w:eastAsia="zh-Hans"/>
        </w:rPr>
        <w:t>：</w:t>
      </w:r>
      <w:r>
        <w:rPr>
          <w:rFonts w:hint="default" w:ascii="宋体" w:hAnsi="宋体"/>
          <w:sz w:val="24"/>
          <w:szCs w:val="24"/>
          <w:u w:val="single"/>
        </w:rPr>
        <w:t xml:space="preserve">           </w:t>
      </w:r>
      <w:r>
        <w:rPr>
          <w:rFonts w:hint="eastAsia" w:ascii="宋体" w:hAnsi="宋体"/>
          <w:sz w:val="24"/>
          <w:szCs w:val="24"/>
          <w:u w:val="single"/>
          <w:lang w:val="en-US" w:eastAsia="zh-CN"/>
        </w:rPr>
        <w:t>/</w:t>
      </w:r>
      <w:r>
        <w:rPr>
          <w:rFonts w:hint="default" w:ascii="宋体" w:hAnsi="宋体"/>
          <w:sz w:val="24"/>
          <w:szCs w:val="24"/>
          <w:u w:val="single"/>
        </w:rPr>
        <w:t xml:space="preserve">            </w:t>
      </w:r>
    </w:p>
    <w:p>
      <w:pPr>
        <w:spacing w:line="400" w:lineRule="exact"/>
        <w:ind w:left="0" w:leftChars="0" w:firstLine="420" w:firstLineChars="175"/>
        <w:rPr>
          <w:rFonts w:hint="eastAsia" w:ascii="宋体" w:hAnsi="宋体"/>
          <w:sz w:val="24"/>
          <w:szCs w:val="24"/>
          <w:u w:val="single"/>
        </w:rPr>
      </w:pPr>
      <w:r>
        <w:rPr>
          <w:rFonts w:hint="eastAsia" w:ascii="宋体" w:hAnsi="宋体"/>
          <w:sz w:val="24"/>
          <w:szCs w:val="24"/>
        </w:rPr>
        <w:t>3、</w:t>
      </w:r>
      <w:r>
        <w:rPr>
          <w:rFonts w:hint="eastAsia" w:ascii="宋体" w:hAnsi="宋体"/>
          <w:color w:val="0070C0"/>
          <w:sz w:val="24"/>
          <w:szCs w:val="24"/>
          <w:lang w:eastAsia="zh-Hans"/>
        </w:rPr>
        <w:t>质量异议</w:t>
      </w:r>
      <w:r>
        <w:rPr>
          <w:rFonts w:hint="eastAsia" w:ascii="宋体" w:hAnsi="宋体"/>
          <w:sz w:val="24"/>
          <w:szCs w:val="24"/>
        </w:rPr>
        <w:t>：</w:t>
      </w:r>
      <w:r>
        <w:rPr>
          <w:rFonts w:hint="eastAsia" w:ascii="宋体" w:hAnsi="宋体"/>
          <w:color w:val="0070C0"/>
          <w:sz w:val="24"/>
          <w:szCs w:val="24"/>
          <w:lang w:eastAsia="zh-Hans"/>
        </w:rPr>
        <w:t>甲方收到乙方产品后</w:t>
      </w:r>
      <w:r>
        <w:rPr>
          <w:rFonts w:hint="default" w:ascii="宋体" w:hAnsi="宋体"/>
          <w:color w:val="0070C0"/>
          <w:sz w:val="24"/>
          <w:szCs w:val="24"/>
          <w:lang w:eastAsia="zh-Hans"/>
        </w:rPr>
        <w:t>，</w:t>
      </w:r>
      <w:r>
        <w:rPr>
          <w:rFonts w:hint="eastAsia" w:ascii="宋体" w:hAnsi="宋体"/>
          <w:color w:val="0070C0"/>
          <w:sz w:val="24"/>
          <w:szCs w:val="24"/>
          <w:lang w:eastAsia="zh-Hans"/>
        </w:rPr>
        <w:t>外观质量应在收货后十五日内提出</w:t>
      </w:r>
      <w:r>
        <w:rPr>
          <w:rFonts w:hint="default" w:ascii="宋体" w:hAnsi="宋体"/>
          <w:color w:val="0070C0"/>
          <w:sz w:val="24"/>
          <w:szCs w:val="24"/>
          <w:lang w:eastAsia="zh-Hans"/>
        </w:rPr>
        <w:t>，</w:t>
      </w:r>
      <w:r>
        <w:rPr>
          <w:rFonts w:hint="eastAsia" w:ascii="宋体" w:hAnsi="宋体"/>
          <w:color w:val="0070C0"/>
          <w:sz w:val="24"/>
          <w:szCs w:val="24"/>
          <w:lang w:eastAsia="zh-Hans"/>
        </w:rPr>
        <w:t>内在质量应在半年内提出</w:t>
      </w:r>
      <w:r>
        <w:rPr>
          <w:rFonts w:hint="default" w:ascii="宋体" w:hAnsi="宋体"/>
          <w:color w:val="0070C0"/>
          <w:sz w:val="24"/>
          <w:szCs w:val="24"/>
          <w:lang w:eastAsia="zh-Hans"/>
        </w:rPr>
        <w:t>。</w:t>
      </w:r>
      <w:r>
        <w:rPr>
          <w:rFonts w:hint="eastAsia" w:ascii="宋体" w:hAnsi="宋体"/>
          <w:color w:val="0070C0"/>
          <w:sz w:val="24"/>
          <w:szCs w:val="24"/>
          <w:lang w:eastAsia="zh-Hans"/>
        </w:rPr>
        <w:t>如双方就质量异议不能协商一致的</w:t>
      </w:r>
      <w:r>
        <w:rPr>
          <w:rFonts w:hint="default" w:ascii="宋体" w:hAnsi="宋体"/>
          <w:color w:val="0070C0"/>
          <w:sz w:val="24"/>
          <w:szCs w:val="24"/>
          <w:lang w:eastAsia="zh-Hans"/>
        </w:rPr>
        <w:t>，</w:t>
      </w:r>
      <w:r>
        <w:rPr>
          <w:rFonts w:hint="eastAsia" w:ascii="宋体" w:hAnsi="宋体"/>
          <w:color w:val="0070C0"/>
          <w:sz w:val="24"/>
          <w:szCs w:val="24"/>
          <w:lang w:eastAsia="zh-Hans"/>
        </w:rPr>
        <w:t>由双方认可的</w:t>
      </w:r>
      <w:r>
        <w:rPr>
          <w:rFonts w:hint="eastAsia" w:ascii="宋体" w:hAnsi="宋体"/>
          <w:color w:val="0070C0"/>
          <w:sz w:val="24"/>
          <w:szCs w:val="24"/>
        </w:rPr>
        <w:t>第三方试验室</w:t>
      </w:r>
      <w:r>
        <w:rPr>
          <w:rFonts w:hint="eastAsia" w:ascii="宋体" w:hAnsi="宋体"/>
          <w:color w:val="0070C0"/>
          <w:sz w:val="24"/>
          <w:szCs w:val="24"/>
          <w:lang w:eastAsia="zh-Hans"/>
        </w:rPr>
        <w:t>或检测机构</w:t>
      </w:r>
      <w:r>
        <w:rPr>
          <w:rFonts w:hint="eastAsia" w:ascii="宋体" w:hAnsi="宋体"/>
          <w:color w:val="0070C0"/>
          <w:sz w:val="24"/>
          <w:szCs w:val="24"/>
        </w:rPr>
        <w:t>检测</w:t>
      </w:r>
      <w:r>
        <w:rPr>
          <w:rFonts w:hint="eastAsia" w:ascii="宋体" w:hAnsi="宋体"/>
          <w:color w:val="0070C0"/>
          <w:sz w:val="24"/>
          <w:szCs w:val="24"/>
          <w:lang w:eastAsia="zh-Hans"/>
        </w:rPr>
        <w:t>意见为准</w:t>
      </w:r>
      <w:r>
        <w:rPr>
          <w:rFonts w:hint="eastAsia" w:ascii="宋体" w:hAnsi="宋体"/>
          <w:color w:val="0070C0"/>
          <w:sz w:val="24"/>
          <w:szCs w:val="24"/>
        </w:rPr>
        <w:t xml:space="preserve">。 </w:t>
      </w:r>
      <w:r>
        <w:rPr>
          <w:rFonts w:hint="eastAsia" w:ascii="宋体" w:hAnsi="宋体"/>
          <w:color w:val="0070C0"/>
          <w:sz w:val="24"/>
          <w:szCs w:val="24"/>
          <w:lang w:eastAsia="zh-Hans"/>
        </w:rPr>
        <w:t>如双方不能就第三方检测机构的选任达成一致</w:t>
      </w:r>
      <w:r>
        <w:rPr>
          <w:rFonts w:hint="default" w:ascii="宋体" w:hAnsi="宋体"/>
          <w:color w:val="0070C0"/>
          <w:sz w:val="24"/>
          <w:szCs w:val="24"/>
          <w:lang w:eastAsia="zh-Hans"/>
        </w:rPr>
        <w:t>，</w:t>
      </w:r>
      <w:r>
        <w:rPr>
          <w:rFonts w:hint="eastAsia" w:ascii="宋体" w:hAnsi="宋体"/>
          <w:color w:val="0070C0"/>
          <w:sz w:val="24"/>
          <w:szCs w:val="24"/>
          <w:lang w:eastAsia="zh-Hans"/>
        </w:rPr>
        <w:t>以甲方选任的当地具有相应资质的检测机构的检测结果为准</w:t>
      </w:r>
      <w:r>
        <w:rPr>
          <w:rFonts w:hint="default" w:ascii="宋体" w:hAnsi="宋体"/>
          <w:color w:val="0070C0"/>
          <w:sz w:val="24"/>
          <w:szCs w:val="24"/>
          <w:lang w:eastAsia="zh-Hans"/>
        </w:rPr>
        <w:t>。</w:t>
      </w:r>
      <w:r>
        <w:rPr>
          <w:rFonts w:hint="eastAsia" w:ascii="宋体" w:hAnsi="宋体"/>
          <w:color w:val="0070C0"/>
          <w:sz w:val="24"/>
          <w:szCs w:val="24"/>
        </w:rPr>
        <w:t xml:space="preserve"> </w:t>
      </w:r>
      <w:r>
        <w:rPr>
          <w:rFonts w:hint="eastAsia" w:ascii="宋体" w:hAnsi="宋体"/>
          <w:sz w:val="24"/>
          <w:szCs w:val="24"/>
        </w:rPr>
        <w:t xml:space="preserve">                           </w:t>
      </w:r>
    </w:p>
    <w:p>
      <w:pPr>
        <w:spacing w:line="400" w:lineRule="exact"/>
        <w:ind w:left="0" w:leftChars="0" w:firstLine="420" w:firstLineChars="175"/>
        <w:outlineLvl w:val="9"/>
        <w:rPr>
          <w:rFonts w:hint="eastAsia" w:ascii="宋体" w:hAnsi="宋体"/>
          <w:bCs/>
          <w:sz w:val="24"/>
          <w:szCs w:val="24"/>
        </w:rPr>
      </w:pPr>
      <w:r>
        <w:rPr>
          <w:rFonts w:hint="eastAsia" w:ascii="宋体" w:hAnsi="宋体"/>
          <w:bCs/>
          <w:sz w:val="24"/>
          <w:szCs w:val="24"/>
        </w:rPr>
        <w:t xml:space="preserve">第三条 </w:t>
      </w:r>
      <w:r>
        <w:rPr>
          <w:rFonts w:hint="eastAsia" w:ascii="宋体" w:hAnsi="宋体"/>
          <w:bCs/>
          <w:color w:val="0070C0"/>
          <w:sz w:val="24"/>
          <w:szCs w:val="24"/>
          <w:lang w:eastAsia="zh-Hans"/>
        </w:rPr>
        <w:t>乙方产品及服务的</w:t>
      </w:r>
      <w:r>
        <w:rPr>
          <w:rFonts w:hint="eastAsia" w:ascii="宋体" w:hAnsi="宋体"/>
          <w:bCs/>
          <w:sz w:val="24"/>
          <w:szCs w:val="24"/>
        </w:rPr>
        <w:t>范围及要求</w:t>
      </w:r>
    </w:p>
    <w:p>
      <w:pPr>
        <w:spacing w:line="400" w:lineRule="exact"/>
        <w:ind w:left="0" w:leftChars="0" w:firstLine="420" w:firstLineChars="175"/>
        <w:rPr>
          <w:rFonts w:hint="eastAsia" w:ascii="宋体" w:hAnsi="宋体"/>
          <w:bCs/>
          <w:sz w:val="24"/>
          <w:szCs w:val="24"/>
        </w:rPr>
      </w:pPr>
      <w:r>
        <w:rPr>
          <w:rFonts w:hint="eastAsia" w:ascii="宋体" w:hAnsi="宋体"/>
          <w:bCs/>
          <w:sz w:val="24"/>
          <w:szCs w:val="24"/>
        </w:rPr>
        <w:t>1、本合同范围内所涉及的产品，乙方在供货时应提供与产品有关的技术资料，必要的技术资料包括产品产品合格证、产品检验报告等文件。</w:t>
      </w:r>
    </w:p>
    <w:p>
      <w:pPr>
        <w:spacing w:line="400" w:lineRule="exact"/>
        <w:ind w:left="0" w:leftChars="0" w:firstLine="420" w:firstLineChars="175"/>
        <w:outlineLvl w:val="9"/>
        <w:rPr>
          <w:rFonts w:hint="eastAsia" w:ascii="宋体" w:hAnsi="宋体"/>
          <w:sz w:val="24"/>
          <w:szCs w:val="24"/>
        </w:rPr>
      </w:pPr>
      <w:r>
        <w:rPr>
          <w:rFonts w:hint="eastAsia" w:ascii="宋体" w:hAnsi="宋体"/>
          <w:bCs/>
          <w:sz w:val="24"/>
          <w:szCs w:val="24"/>
        </w:rPr>
        <w:t>2</w:t>
      </w:r>
      <w:r>
        <w:rPr>
          <w:rFonts w:hint="eastAsia" w:ascii="宋体" w:hAnsi="宋体"/>
          <w:sz w:val="24"/>
          <w:szCs w:val="24"/>
        </w:rPr>
        <w:t>、甲、乙双方均同意，本合同项下权利、义务不得转让给第三方。</w:t>
      </w:r>
    </w:p>
    <w:p>
      <w:pPr>
        <w:spacing w:line="400" w:lineRule="exact"/>
        <w:ind w:left="0" w:leftChars="0" w:firstLine="420" w:firstLineChars="175"/>
        <w:rPr>
          <w:rFonts w:hint="eastAsia" w:ascii="宋体" w:hAnsi="宋体"/>
          <w:color w:val="auto"/>
          <w:sz w:val="24"/>
          <w:szCs w:val="24"/>
        </w:rPr>
      </w:pPr>
      <w:r>
        <w:rPr>
          <w:rFonts w:hint="eastAsia" w:ascii="宋体" w:hAnsi="宋体"/>
          <w:color w:val="auto"/>
          <w:sz w:val="24"/>
          <w:szCs w:val="24"/>
        </w:rPr>
        <w:t>3、乙方进入甲方指定现场要服从指挥，注意安全，如不服从指挥导致事故，由乙方负责。</w:t>
      </w:r>
    </w:p>
    <w:p>
      <w:pPr>
        <w:spacing w:line="400" w:lineRule="exact"/>
        <w:ind w:left="0" w:leftChars="0" w:firstLine="420" w:firstLineChars="175"/>
        <w:outlineLvl w:val="9"/>
        <w:rPr>
          <w:rFonts w:hint="eastAsia" w:ascii="宋体" w:hAnsi="宋体"/>
          <w:bCs/>
          <w:sz w:val="24"/>
          <w:szCs w:val="24"/>
        </w:rPr>
      </w:pPr>
      <w:r>
        <w:rPr>
          <w:rFonts w:hint="eastAsia" w:ascii="宋体" w:hAnsi="宋体"/>
          <w:bCs/>
          <w:sz w:val="24"/>
          <w:szCs w:val="24"/>
        </w:rPr>
        <w:t>第四条  产品的运输</w:t>
      </w:r>
    </w:p>
    <w:p>
      <w:pPr>
        <w:spacing w:line="400" w:lineRule="exact"/>
        <w:ind w:left="0" w:leftChars="0" w:firstLine="420" w:firstLineChars="175"/>
        <w:rPr>
          <w:rFonts w:hint="eastAsia" w:ascii="宋体" w:hAnsi="宋体"/>
          <w:bCs/>
          <w:sz w:val="24"/>
          <w:szCs w:val="24"/>
        </w:rPr>
      </w:pPr>
      <w:r>
        <w:rPr>
          <w:rFonts w:hint="eastAsia" w:ascii="宋体" w:hAnsi="宋体"/>
          <w:bCs/>
          <w:sz w:val="24"/>
          <w:szCs w:val="24"/>
        </w:rPr>
        <w:t>1、产品的运输及装卸由</w:t>
      </w:r>
      <w:r>
        <w:rPr>
          <w:rFonts w:hint="eastAsia" w:ascii="宋体" w:hAnsi="宋体"/>
          <w:bCs/>
          <w:sz w:val="24"/>
          <w:szCs w:val="24"/>
          <w:u w:val="single"/>
          <w:lang w:val="en-US" w:eastAsia="zh-CN"/>
        </w:rPr>
        <w:t xml:space="preserve">  乙 </w:t>
      </w:r>
      <w:r>
        <w:rPr>
          <w:rFonts w:hint="eastAsia" w:ascii="宋体" w:hAnsi="宋体"/>
          <w:bCs/>
          <w:sz w:val="24"/>
          <w:szCs w:val="24"/>
        </w:rPr>
        <w:t>方负责，费用由</w:t>
      </w:r>
      <w:r>
        <w:rPr>
          <w:rFonts w:hint="eastAsia" w:ascii="宋体" w:hAnsi="宋体"/>
          <w:bCs/>
          <w:sz w:val="24"/>
          <w:szCs w:val="24"/>
          <w:u w:val="single"/>
          <w:lang w:val="en-US" w:eastAsia="zh-CN"/>
        </w:rPr>
        <w:t xml:space="preserve"> 乙 </w:t>
      </w:r>
      <w:r>
        <w:rPr>
          <w:rFonts w:hint="eastAsia" w:ascii="宋体" w:hAnsi="宋体"/>
          <w:bCs/>
          <w:sz w:val="24"/>
          <w:szCs w:val="24"/>
        </w:rPr>
        <w:t>方承担。</w:t>
      </w:r>
    </w:p>
    <w:p>
      <w:pPr>
        <w:spacing w:line="400" w:lineRule="exact"/>
        <w:ind w:left="0" w:leftChars="0" w:firstLine="420" w:firstLineChars="175"/>
        <w:rPr>
          <w:rFonts w:hint="eastAsia" w:ascii="宋体" w:hAnsi="宋体"/>
          <w:bCs/>
          <w:sz w:val="24"/>
          <w:szCs w:val="24"/>
        </w:rPr>
      </w:pPr>
      <w:r>
        <w:rPr>
          <w:rFonts w:hint="eastAsia" w:ascii="宋体" w:hAnsi="宋体"/>
          <w:bCs/>
          <w:sz w:val="24"/>
          <w:szCs w:val="24"/>
        </w:rPr>
        <w:t>2、乙方产品应当满足产品运输要求，满足质保期内正常存放要求。</w:t>
      </w:r>
    </w:p>
    <w:p>
      <w:pPr>
        <w:spacing w:line="400" w:lineRule="exact"/>
        <w:ind w:left="0" w:leftChars="0" w:firstLine="420" w:firstLineChars="175"/>
        <w:rPr>
          <w:rFonts w:hint="eastAsia" w:ascii="宋体" w:hAnsi="宋体"/>
          <w:bCs/>
          <w:sz w:val="24"/>
          <w:szCs w:val="24"/>
        </w:rPr>
      </w:pPr>
      <w:r>
        <w:rPr>
          <w:rFonts w:hint="eastAsia" w:ascii="宋体" w:hAnsi="宋体"/>
          <w:bCs/>
          <w:sz w:val="24"/>
          <w:szCs w:val="24"/>
        </w:rPr>
        <w:t>3、产品交付前的毁灭、丢失风险由乙方承担。</w:t>
      </w:r>
    </w:p>
    <w:p>
      <w:pPr>
        <w:spacing w:line="400" w:lineRule="exact"/>
        <w:ind w:left="0" w:leftChars="0" w:firstLine="420" w:firstLineChars="175"/>
        <w:outlineLvl w:val="9"/>
        <w:rPr>
          <w:rFonts w:hint="eastAsia" w:ascii="宋体" w:hAnsi="宋体"/>
          <w:bCs/>
          <w:sz w:val="24"/>
          <w:szCs w:val="24"/>
        </w:rPr>
      </w:pPr>
      <w:r>
        <w:rPr>
          <w:rFonts w:hint="eastAsia" w:ascii="宋体" w:hAnsi="宋体"/>
          <w:bCs/>
          <w:sz w:val="24"/>
          <w:szCs w:val="24"/>
        </w:rPr>
        <w:t>第五条  交货方式、日期、地点</w:t>
      </w:r>
    </w:p>
    <w:p>
      <w:pPr>
        <w:spacing w:line="400" w:lineRule="exact"/>
        <w:ind w:left="0" w:leftChars="0" w:firstLine="420" w:firstLineChars="175"/>
        <w:outlineLvl w:val="9"/>
        <w:rPr>
          <w:rFonts w:hint="eastAsia" w:ascii="宋体" w:hAnsi="宋体"/>
          <w:bCs/>
          <w:sz w:val="24"/>
          <w:szCs w:val="24"/>
        </w:rPr>
      </w:pPr>
      <w:r>
        <w:rPr>
          <w:rFonts w:hint="eastAsia" w:ascii="宋体" w:hAnsi="宋体"/>
          <w:bCs/>
          <w:sz w:val="24"/>
          <w:szCs w:val="24"/>
        </w:rPr>
        <w:t>1、</w:t>
      </w:r>
      <w:r>
        <w:rPr>
          <w:rFonts w:hint="eastAsia" w:ascii="宋体" w:hAnsi="宋体"/>
          <w:sz w:val="24"/>
          <w:szCs w:val="24"/>
        </w:rPr>
        <w:t>交货方式：乙方送货至甲方指定地点，并负责卸货。</w:t>
      </w:r>
    </w:p>
    <w:p>
      <w:pPr>
        <w:tabs>
          <w:tab w:val="left" w:pos="1260"/>
          <w:tab w:val="left" w:pos="1365"/>
        </w:tabs>
        <w:spacing w:line="400" w:lineRule="exact"/>
        <w:ind w:left="0" w:leftChars="0" w:firstLine="420" w:firstLineChars="175"/>
        <w:rPr>
          <w:rFonts w:hint="eastAsia" w:ascii="宋体" w:hAnsi="宋体"/>
          <w:sz w:val="24"/>
          <w:szCs w:val="24"/>
        </w:rPr>
      </w:pPr>
      <w:r>
        <w:rPr>
          <w:rFonts w:hint="eastAsia" w:ascii="宋体" w:hAnsi="宋体"/>
          <w:sz w:val="24"/>
          <w:szCs w:val="24"/>
        </w:rPr>
        <w:t>2、交货时间和内容：甲方提前24小时电话或者短信通知乙方供货，乙方按照甲方通知，分批、分次将产品交付至合同约定地点。</w:t>
      </w:r>
    </w:p>
    <w:p>
      <w:pPr>
        <w:tabs>
          <w:tab w:val="left" w:pos="1260"/>
          <w:tab w:val="left" w:pos="1365"/>
        </w:tabs>
        <w:spacing w:line="400" w:lineRule="exact"/>
        <w:ind w:left="0" w:leftChars="0" w:firstLine="420" w:firstLineChars="175"/>
        <w:rPr>
          <w:rFonts w:hint="eastAsia" w:ascii="宋体" w:hAnsi="宋体"/>
          <w:sz w:val="24"/>
          <w:szCs w:val="24"/>
        </w:rPr>
      </w:pPr>
      <w:r>
        <w:rPr>
          <w:rFonts w:hint="eastAsia" w:ascii="宋体" w:hAnsi="宋体"/>
          <w:sz w:val="24"/>
          <w:szCs w:val="24"/>
        </w:rPr>
        <w:t>3、交付产品时，乙方应当同时提供的单证和资料包括：产品合格证、检验报告等相关资料，并记录于送货凭证上面。</w:t>
      </w:r>
    </w:p>
    <w:p>
      <w:pPr>
        <w:spacing w:line="360" w:lineRule="auto"/>
        <w:ind w:left="0" w:leftChars="0" w:firstLine="420" w:firstLineChars="175"/>
        <w:outlineLvl w:val="9"/>
        <w:rPr>
          <w:rFonts w:hint="eastAsia" w:ascii="宋体" w:hAnsi="宋体"/>
          <w:snapToGrid w:val="0"/>
          <w:sz w:val="24"/>
          <w:szCs w:val="24"/>
        </w:rPr>
      </w:pPr>
      <w:r>
        <w:rPr>
          <w:rFonts w:hint="eastAsia" w:ascii="宋体" w:hAnsi="宋体"/>
          <w:snapToGrid w:val="0"/>
          <w:sz w:val="24"/>
          <w:szCs w:val="24"/>
        </w:rPr>
        <w:t>第六条  结算</w:t>
      </w:r>
      <w:r>
        <w:rPr>
          <w:rFonts w:hint="eastAsia" w:ascii="宋体" w:hAnsi="宋体"/>
          <w:snapToGrid w:val="0"/>
          <w:sz w:val="24"/>
          <w:szCs w:val="24"/>
          <w:lang w:eastAsia="zh-CN"/>
        </w:rPr>
        <w:t>和付款</w:t>
      </w:r>
    </w:p>
    <w:p>
      <w:pPr>
        <w:spacing w:line="360" w:lineRule="auto"/>
        <w:ind w:left="0" w:leftChars="0" w:firstLine="420" w:firstLineChars="175"/>
        <w:outlineLvl w:val="9"/>
        <w:rPr>
          <w:rFonts w:hint="eastAsia" w:ascii="宋体" w:hAnsi="宋体"/>
          <w:snapToGrid w:val="0"/>
          <w:sz w:val="24"/>
          <w:szCs w:val="24"/>
          <w:lang w:val="en-US" w:eastAsia="zh-CN"/>
        </w:rPr>
      </w:pPr>
      <w:r>
        <w:rPr>
          <w:rFonts w:hint="eastAsia" w:ascii="宋体" w:hAnsi="宋体"/>
          <w:snapToGrid w:val="0"/>
          <w:sz w:val="24"/>
          <w:szCs w:val="24"/>
          <w:lang w:val="en-US" w:eastAsia="zh-CN"/>
        </w:rPr>
        <w:t>1、结算方式（选择）：</w:t>
      </w:r>
    </w:p>
    <w:p>
      <w:pPr>
        <w:spacing w:line="360" w:lineRule="auto"/>
        <w:ind w:left="0" w:leftChars="0" w:firstLine="420" w:firstLineChars="175"/>
        <w:rPr>
          <w:rFonts w:hint="default" w:ascii="宋体" w:hAnsi="宋体"/>
          <w:snapToGrid w:val="0"/>
          <w:color w:val="FF0000"/>
          <w:sz w:val="24"/>
          <w:szCs w:val="24"/>
          <w:lang w:val="en-US" w:eastAsia="zh-CN"/>
        </w:rPr>
      </w:pPr>
      <w:r>
        <w:rPr>
          <w:rFonts w:hint="eastAsia" w:ascii="宋体" w:hAnsi="宋体"/>
          <w:snapToGrid w:val="0"/>
          <w:sz w:val="24"/>
          <w:szCs w:val="24"/>
          <w:lang w:val="en-US" w:eastAsia="zh-CN"/>
        </w:rPr>
        <w:t>1.1□先付款后发货</w:t>
      </w:r>
      <w:r>
        <w:rPr>
          <w:rFonts w:hint="eastAsia" w:ascii="宋体" w:hAnsi="宋体"/>
          <w:snapToGrid w:val="0"/>
          <w:color w:val="FF0000"/>
          <w:sz w:val="24"/>
          <w:szCs w:val="24"/>
          <w:lang w:val="en-US" w:eastAsia="zh-CN"/>
        </w:rPr>
        <w:t>，乙方收到甲方支付的款项后，应</w:t>
      </w:r>
      <w:r>
        <w:rPr>
          <w:rFonts w:hint="eastAsia" w:ascii="宋体" w:hAnsi="宋体"/>
          <w:snapToGrid w:val="0"/>
          <w:color w:val="FF0000"/>
          <w:sz w:val="24"/>
          <w:szCs w:val="24"/>
          <w:u w:val="single"/>
          <w:lang w:val="en-US" w:eastAsia="zh-CN"/>
        </w:rPr>
        <w:t xml:space="preserve"> / 小时内</w:t>
      </w:r>
      <w:r>
        <w:rPr>
          <w:rFonts w:hint="eastAsia" w:ascii="宋体" w:hAnsi="宋体"/>
          <w:snapToGrid w:val="0"/>
          <w:color w:val="FF0000"/>
          <w:sz w:val="24"/>
          <w:szCs w:val="24"/>
          <w:lang w:val="en-US" w:eastAsia="zh-CN"/>
        </w:rPr>
        <w:t>发货。如因送货延造成的甲方损失由乙方承担。在送达货物后，乙方</w:t>
      </w:r>
      <w:r>
        <w:rPr>
          <w:rFonts w:hint="eastAsia" w:ascii="宋体" w:hAnsi="宋体"/>
          <w:snapToGrid w:val="0"/>
          <w:color w:val="FF0000"/>
          <w:sz w:val="24"/>
          <w:szCs w:val="24"/>
          <w:u w:val="single"/>
          <w:lang w:val="en-US" w:eastAsia="zh-CN"/>
        </w:rPr>
        <w:t xml:space="preserve"> / </w:t>
      </w:r>
      <w:r>
        <w:rPr>
          <w:rFonts w:hint="eastAsia" w:ascii="宋体" w:hAnsi="宋体"/>
          <w:snapToGrid w:val="0"/>
          <w:color w:val="FF0000"/>
          <w:sz w:val="24"/>
          <w:szCs w:val="24"/>
          <w:lang w:val="en-US" w:eastAsia="zh-CN"/>
        </w:rPr>
        <w:t>天内应提供相应货品的增值税发票交到甲方负责人手中，否则因未按时提供发票引起甲方的经济损失由乙方承担。</w:t>
      </w:r>
    </w:p>
    <w:p>
      <w:pPr>
        <w:spacing w:line="360" w:lineRule="auto"/>
        <w:ind w:left="0" w:leftChars="0" w:firstLine="420" w:firstLineChars="175"/>
        <w:rPr>
          <w:rFonts w:hint="eastAsia" w:ascii="宋体" w:hAnsi="宋体" w:eastAsia="宋体"/>
          <w:snapToGrid w:val="0"/>
          <w:sz w:val="24"/>
          <w:szCs w:val="24"/>
          <w:lang w:val="en-US" w:eastAsia="zh-CN"/>
        </w:rPr>
      </w:pPr>
      <w:r>
        <w:rPr>
          <w:rFonts w:hint="eastAsia" w:ascii="宋体" w:hAnsi="宋体"/>
          <w:snapToGrid w:val="0"/>
          <w:sz w:val="24"/>
          <w:szCs w:val="24"/>
          <w:lang w:val="en-US" w:eastAsia="zh-CN"/>
        </w:rPr>
        <w:t>1.2□先货后款，以</w:t>
      </w:r>
      <w:r>
        <w:rPr>
          <w:rFonts w:hint="default" w:ascii="宋体" w:hAnsi="宋体" w:eastAsia="宋体"/>
          <w:snapToGrid w:val="0"/>
          <w:sz w:val="24"/>
          <w:szCs w:val="24"/>
          <w:lang w:val="en-US" w:eastAsia="zh-CN"/>
        </w:rPr>
        <w:t>工程量进行计算</w:t>
      </w:r>
      <w:r>
        <w:rPr>
          <w:rFonts w:hint="eastAsia" w:ascii="宋体" w:hAnsi="宋体"/>
          <w:snapToGrid w:val="0"/>
          <w:color w:val="0070C0"/>
          <w:sz w:val="24"/>
          <w:szCs w:val="24"/>
          <w:lang w:val="en-US" w:eastAsia="zh-Hans"/>
        </w:rPr>
        <w:t>付款</w:t>
      </w:r>
      <w:r>
        <w:rPr>
          <w:rFonts w:hint="default" w:ascii="宋体" w:hAnsi="宋体" w:eastAsia="宋体"/>
          <w:snapToGrid w:val="0"/>
          <w:sz w:val="24"/>
          <w:szCs w:val="24"/>
          <w:lang w:val="en-US" w:eastAsia="zh-CN"/>
        </w:rPr>
        <w:t>，每月</w:t>
      </w:r>
      <w:r>
        <w:rPr>
          <w:rFonts w:hint="eastAsia" w:ascii="宋体" w:hAnsi="宋体" w:eastAsia="宋体"/>
          <w:snapToGrid w:val="0"/>
          <w:sz w:val="24"/>
          <w:szCs w:val="24"/>
          <w:u w:val="single"/>
          <w:lang w:val="en-US" w:eastAsia="zh-CN"/>
        </w:rPr>
        <w:t xml:space="preserve">    </w:t>
      </w:r>
      <w:r>
        <w:rPr>
          <w:rFonts w:hint="default" w:ascii="宋体" w:hAnsi="宋体" w:eastAsia="宋体"/>
          <w:snapToGrid w:val="0"/>
          <w:sz w:val="24"/>
          <w:szCs w:val="24"/>
          <w:lang w:val="en-US" w:eastAsia="zh-CN"/>
        </w:rPr>
        <w:t>号，由甲方指定的现场</w:t>
      </w:r>
      <w:r>
        <w:rPr>
          <w:rFonts w:hint="eastAsia" w:ascii="宋体" w:hAnsi="宋体" w:eastAsia="宋体"/>
          <w:snapToGrid w:val="0"/>
          <w:sz w:val="24"/>
          <w:szCs w:val="24"/>
          <w:lang w:val="en-US" w:eastAsia="zh-CN"/>
        </w:rPr>
        <w:t>负责人</w:t>
      </w:r>
      <w:r>
        <w:rPr>
          <w:rFonts w:hint="default" w:ascii="宋体" w:hAnsi="宋体" w:eastAsia="宋体"/>
          <w:snapToGrid w:val="0"/>
          <w:sz w:val="24"/>
          <w:szCs w:val="24"/>
          <w:lang w:val="en-US" w:eastAsia="zh-CN"/>
        </w:rPr>
        <w:t>共同确认</w:t>
      </w:r>
      <w:r>
        <w:rPr>
          <w:rFonts w:hint="eastAsia" w:ascii="宋体" w:hAnsi="宋体" w:eastAsia="宋体"/>
          <w:snapToGrid w:val="0"/>
          <w:sz w:val="24"/>
          <w:szCs w:val="24"/>
          <w:lang w:val="en-US" w:eastAsia="zh-CN"/>
        </w:rPr>
        <w:t>送货数量进行对账，在次月按对账数量的</w:t>
      </w:r>
      <w:r>
        <w:rPr>
          <w:rFonts w:hint="eastAsia" w:ascii="宋体" w:hAnsi="宋体" w:eastAsia="宋体"/>
          <w:snapToGrid w:val="0"/>
          <w:sz w:val="24"/>
          <w:szCs w:val="24"/>
          <w:u w:val="single"/>
          <w:lang w:val="en-US" w:eastAsia="zh-CN"/>
        </w:rPr>
        <w:t xml:space="preserve">     %</w:t>
      </w:r>
      <w:r>
        <w:rPr>
          <w:rFonts w:hint="eastAsia" w:ascii="宋体" w:hAnsi="宋体" w:eastAsia="宋体"/>
          <w:snapToGrid w:val="0"/>
          <w:sz w:val="24"/>
          <w:szCs w:val="24"/>
          <w:lang w:val="en-US" w:eastAsia="zh-CN"/>
        </w:rPr>
        <w:t>进行付款。甲方</w:t>
      </w:r>
      <w:r>
        <w:rPr>
          <w:rFonts w:hint="default" w:ascii="宋体" w:hAnsi="宋体" w:eastAsia="宋体"/>
          <w:snapToGrid w:val="0"/>
          <w:sz w:val="24"/>
          <w:szCs w:val="24"/>
          <w:lang w:val="en-US" w:eastAsia="zh-CN"/>
        </w:rPr>
        <w:t>每月</w:t>
      </w:r>
      <w:r>
        <w:rPr>
          <w:rFonts w:hint="eastAsia" w:ascii="宋体" w:hAnsi="宋体" w:eastAsia="宋体"/>
          <w:snapToGrid w:val="0"/>
          <w:sz w:val="24"/>
          <w:szCs w:val="24"/>
          <w:lang w:val="en-US" w:eastAsia="zh-CN"/>
        </w:rPr>
        <w:t>按照业主（建设方）计量比例</w:t>
      </w:r>
      <w:r>
        <w:rPr>
          <w:rFonts w:hint="default" w:ascii="宋体" w:hAnsi="宋体" w:eastAsia="宋体"/>
          <w:snapToGrid w:val="0"/>
          <w:sz w:val="24"/>
          <w:szCs w:val="24"/>
          <w:lang w:val="en-US" w:eastAsia="zh-CN"/>
        </w:rPr>
        <w:t>向乙方支付</w:t>
      </w:r>
      <w:r>
        <w:rPr>
          <w:rFonts w:hint="eastAsia" w:ascii="宋体" w:hAnsi="宋体" w:eastAsia="宋体"/>
          <w:snapToGrid w:val="0"/>
          <w:sz w:val="24"/>
          <w:szCs w:val="24"/>
          <w:lang w:val="en-US" w:eastAsia="zh-CN"/>
        </w:rPr>
        <w:t>货</w:t>
      </w:r>
      <w:r>
        <w:rPr>
          <w:rFonts w:hint="default" w:ascii="宋体" w:hAnsi="宋体" w:eastAsia="宋体"/>
          <w:snapToGrid w:val="0"/>
          <w:sz w:val="24"/>
          <w:szCs w:val="24"/>
          <w:lang w:val="en-US" w:eastAsia="zh-CN"/>
        </w:rPr>
        <w:t>款，</w:t>
      </w:r>
      <w:r>
        <w:rPr>
          <w:rFonts w:hint="eastAsia" w:ascii="宋体" w:hAnsi="宋体" w:eastAsia="宋体"/>
          <w:snapToGrid w:val="0"/>
          <w:sz w:val="24"/>
          <w:szCs w:val="24"/>
          <w:lang w:val="en-US" w:eastAsia="zh-CN"/>
        </w:rPr>
        <w:t>如业主方未按时或未足额向甲方支付工程款，甲方可以相应调整对乙方的支付时间和支付比例，同时不承担相应的利息和违约责任。</w:t>
      </w:r>
    </w:p>
    <w:p>
      <w:pPr>
        <w:spacing w:line="360" w:lineRule="auto"/>
        <w:ind w:left="0" w:leftChars="0" w:firstLine="420" w:firstLineChars="175"/>
        <w:rPr>
          <w:rFonts w:hint="default" w:ascii="宋体" w:hAnsi="宋体" w:eastAsia="宋体"/>
          <w:snapToGrid w:val="0"/>
          <w:color w:val="0070C0"/>
          <w:sz w:val="24"/>
          <w:szCs w:val="24"/>
          <w:lang w:val="en-US" w:eastAsia="zh-CN"/>
        </w:rPr>
      </w:pPr>
      <w:r>
        <w:rPr>
          <w:rFonts w:hint="eastAsia" w:ascii="宋体" w:hAnsi="宋体"/>
          <w:snapToGrid w:val="0"/>
          <w:color w:val="0070C0"/>
          <w:sz w:val="24"/>
          <w:szCs w:val="24"/>
          <w:lang w:val="en-US" w:eastAsia="zh-CN"/>
        </w:rPr>
        <w:t>1.3</w:t>
      </w:r>
      <w:r>
        <w:rPr>
          <w:rFonts w:hint="eastAsia" w:ascii="宋体" w:hAnsi="宋体"/>
          <w:snapToGrid w:val="0"/>
          <w:color w:val="0070C0"/>
          <w:sz w:val="24"/>
          <w:szCs w:val="24"/>
          <w:lang w:val="en-US" w:eastAsia="zh-CN"/>
        </w:rPr>
        <w:sym w:font="Wingdings 2" w:char="0052"/>
      </w:r>
      <w:r>
        <w:rPr>
          <w:rFonts w:hint="eastAsia" w:ascii="宋体" w:hAnsi="宋体"/>
          <w:snapToGrid w:val="0"/>
          <w:color w:val="0070C0"/>
          <w:sz w:val="24"/>
          <w:szCs w:val="24"/>
          <w:lang w:val="en-US" w:eastAsia="zh-Hans"/>
        </w:rPr>
        <w:t>其它</w:t>
      </w:r>
      <w:r>
        <w:rPr>
          <w:rFonts w:hint="eastAsia" w:ascii="宋体" w:hAnsi="宋体"/>
          <w:snapToGrid w:val="0"/>
          <w:color w:val="0070C0"/>
          <w:sz w:val="24"/>
          <w:szCs w:val="24"/>
          <w:lang w:val="en-US" w:eastAsia="zh-CN"/>
        </w:rPr>
        <w:t>结算</w:t>
      </w:r>
      <w:r>
        <w:rPr>
          <w:rFonts w:hint="eastAsia" w:ascii="宋体" w:hAnsi="宋体"/>
          <w:snapToGrid w:val="0"/>
          <w:color w:val="0070C0"/>
          <w:sz w:val="24"/>
          <w:szCs w:val="24"/>
          <w:lang w:val="en-US" w:eastAsia="zh-Hans"/>
        </w:rPr>
        <w:t>方式</w:t>
      </w:r>
      <w:r>
        <w:rPr>
          <w:rFonts w:hint="default" w:ascii="宋体" w:hAnsi="宋体"/>
          <w:snapToGrid w:val="0"/>
          <w:color w:val="0070C0"/>
          <w:sz w:val="24"/>
          <w:szCs w:val="24"/>
          <w:lang w:eastAsia="zh-Hans"/>
        </w:rPr>
        <w:t>：</w:t>
      </w:r>
      <w:r>
        <w:rPr>
          <w:rFonts w:hint="default" w:ascii="宋体" w:hAnsi="宋体"/>
          <w:snapToGrid w:val="0"/>
          <w:color w:val="0070C0"/>
          <w:sz w:val="24"/>
          <w:szCs w:val="24"/>
          <w:u w:val="single"/>
          <w:lang w:eastAsia="zh-Hans"/>
        </w:rPr>
        <w:t xml:space="preserve">                     </w:t>
      </w:r>
      <w:r>
        <w:rPr>
          <w:rFonts w:hint="eastAsia" w:ascii="宋体" w:hAnsi="宋体"/>
          <w:snapToGrid w:val="0"/>
          <w:color w:val="0070C0"/>
          <w:sz w:val="24"/>
          <w:szCs w:val="24"/>
          <w:u w:val="single"/>
          <w:lang w:val="en-US" w:eastAsia="zh-CN"/>
        </w:rPr>
        <w:t>/</w:t>
      </w:r>
      <w:r>
        <w:rPr>
          <w:rFonts w:hint="default" w:ascii="宋体" w:hAnsi="宋体"/>
          <w:snapToGrid w:val="0"/>
          <w:color w:val="0070C0"/>
          <w:sz w:val="24"/>
          <w:szCs w:val="24"/>
          <w:u w:val="single"/>
          <w:lang w:eastAsia="zh-Hans"/>
        </w:rPr>
        <w:t xml:space="preserve">                     </w:t>
      </w:r>
    </w:p>
    <w:p>
      <w:pPr>
        <w:numPr>
          <w:ilvl w:val="0"/>
          <w:numId w:val="16"/>
        </w:numPr>
        <w:spacing w:line="360" w:lineRule="auto"/>
        <w:ind w:left="0" w:leftChars="0" w:firstLine="420" w:firstLineChars="175"/>
        <w:outlineLvl w:val="9"/>
        <w:rPr>
          <w:rFonts w:hint="eastAsia" w:ascii="宋体" w:hAnsi="宋体"/>
          <w:snapToGrid w:val="0"/>
          <w:sz w:val="24"/>
          <w:szCs w:val="24"/>
          <w:lang w:val="en-US" w:eastAsia="zh-CN"/>
        </w:rPr>
      </w:pPr>
      <w:r>
        <w:rPr>
          <w:rFonts w:hint="eastAsia" w:ascii="宋体" w:hAnsi="宋体"/>
          <w:snapToGrid w:val="0"/>
          <w:sz w:val="24"/>
          <w:szCs w:val="24"/>
          <w:lang w:val="en-US" w:eastAsia="zh-CN"/>
        </w:rPr>
        <w:t>付款方式：</w:t>
      </w:r>
      <w:r>
        <w:rPr>
          <w:rFonts w:hint="eastAsia" w:ascii="宋体" w:hAnsi="宋体"/>
          <w:snapToGrid w:val="0"/>
          <w:sz w:val="24"/>
          <w:szCs w:val="24"/>
          <w:lang w:val="en-US" w:eastAsia="zh-CN"/>
        </w:rPr>
        <w:sym w:font="Wingdings 2" w:char="0052"/>
      </w:r>
      <w:r>
        <w:rPr>
          <w:rFonts w:hint="eastAsia" w:ascii="宋体" w:hAnsi="宋体"/>
          <w:snapToGrid w:val="0"/>
          <w:sz w:val="24"/>
          <w:szCs w:val="24"/>
          <w:lang w:val="en-US" w:eastAsia="zh-CN"/>
        </w:rPr>
        <w:t>银行转账、□银行承兑汇票、□商业承兑汇票。</w:t>
      </w:r>
    </w:p>
    <w:p>
      <w:pPr>
        <w:numPr>
          <w:ilvl w:val="0"/>
          <w:numId w:val="16"/>
        </w:numPr>
        <w:spacing w:line="360" w:lineRule="auto"/>
        <w:ind w:left="0" w:leftChars="0" w:firstLine="420" w:firstLineChars="175"/>
        <w:rPr>
          <w:rFonts w:hint="eastAsia" w:ascii="宋体" w:hAnsi="宋体"/>
          <w:snapToGrid w:val="0"/>
          <w:color w:val="0070C0"/>
          <w:sz w:val="24"/>
          <w:szCs w:val="24"/>
          <w:lang w:val="en-US" w:eastAsia="zh-CN"/>
        </w:rPr>
      </w:pPr>
      <w:r>
        <w:rPr>
          <w:rFonts w:hint="eastAsia" w:ascii="宋体" w:hAnsi="宋体"/>
          <w:snapToGrid w:val="0"/>
          <w:color w:val="0070C0"/>
          <w:sz w:val="24"/>
          <w:szCs w:val="24"/>
          <w:lang w:val="en-US" w:eastAsia="zh-Hans"/>
        </w:rPr>
        <w:t>无论何种结算方式</w:t>
      </w:r>
      <w:r>
        <w:rPr>
          <w:rFonts w:hint="default" w:ascii="宋体" w:hAnsi="宋体"/>
          <w:snapToGrid w:val="0"/>
          <w:color w:val="0070C0"/>
          <w:sz w:val="24"/>
          <w:szCs w:val="24"/>
          <w:lang w:eastAsia="zh-Hans"/>
        </w:rPr>
        <w:t>，</w:t>
      </w:r>
      <w:r>
        <w:rPr>
          <w:rFonts w:hint="eastAsia" w:ascii="宋体" w:hAnsi="宋体"/>
          <w:snapToGrid w:val="0"/>
          <w:color w:val="0070C0"/>
          <w:sz w:val="24"/>
          <w:szCs w:val="24"/>
          <w:lang w:eastAsia="zh-Hans"/>
        </w:rPr>
        <w:t>乙方均需提前向甲方提交相应金额的增值税票</w:t>
      </w:r>
      <w:r>
        <w:rPr>
          <w:rFonts w:hint="default" w:ascii="宋体" w:hAnsi="宋体"/>
          <w:snapToGrid w:val="0"/>
          <w:color w:val="0070C0"/>
          <w:sz w:val="24"/>
          <w:szCs w:val="24"/>
          <w:lang w:eastAsia="zh-Hans"/>
        </w:rPr>
        <w:t>，</w:t>
      </w:r>
      <w:r>
        <w:rPr>
          <w:rFonts w:hint="eastAsia" w:ascii="宋体" w:hAnsi="宋体"/>
          <w:snapToGrid w:val="0"/>
          <w:color w:val="0070C0"/>
          <w:sz w:val="24"/>
          <w:szCs w:val="24"/>
          <w:lang w:eastAsia="zh-Hans"/>
        </w:rPr>
        <w:t>甲方收到乙方提交的税票后根据双方约定始有付款义务</w:t>
      </w:r>
      <w:r>
        <w:rPr>
          <w:rFonts w:hint="default" w:ascii="宋体" w:hAnsi="宋体"/>
          <w:snapToGrid w:val="0"/>
          <w:color w:val="0070C0"/>
          <w:sz w:val="24"/>
          <w:szCs w:val="24"/>
          <w:lang w:eastAsia="zh-Hans"/>
        </w:rPr>
        <w:t>。</w:t>
      </w:r>
    </w:p>
    <w:p>
      <w:pPr>
        <w:spacing w:line="360" w:lineRule="auto"/>
        <w:ind w:left="0" w:leftChars="0" w:firstLine="420" w:firstLineChars="175"/>
        <w:rPr>
          <w:rFonts w:hint="eastAsia" w:ascii="宋体" w:hAnsi="宋体"/>
          <w:snapToGrid w:val="0"/>
          <w:sz w:val="24"/>
          <w:szCs w:val="24"/>
        </w:rPr>
      </w:pPr>
      <w:r>
        <w:rPr>
          <w:rFonts w:hint="eastAsia" w:ascii="宋体" w:hAnsi="宋体"/>
          <w:snapToGrid w:val="0"/>
          <w:sz w:val="24"/>
          <w:szCs w:val="24"/>
        </w:rPr>
        <w:t>第七条  合同签订时，</w:t>
      </w:r>
      <w:r>
        <w:rPr>
          <w:rFonts w:hint="eastAsia" w:ascii="宋体" w:hAnsi="宋体"/>
          <w:snapToGrid w:val="0"/>
          <w:color w:val="0000FF"/>
          <w:sz w:val="24"/>
          <w:szCs w:val="24"/>
        </w:rPr>
        <w:t>甲乙双方都应向对方提供营业执照（三证合一）</w:t>
      </w:r>
      <w:r>
        <w:rPr>
          <w:rFonts w:hint="eastAsia" w:ascii="宋体" w:hAnsi="宋体"/>
          <w:snapToGrid w:val="0"/>
          <w:sz w:val="24"/>
          <w:szCs w:val="24"/>
        </w:rPr>
        <w:t>。</w:t>
      </w:r>
    </w:p>
    <w:p>
      <w:pPr>
        <w:spacing w:line="360" w:lineRule="auto"/>
        <w:ind w:left="0" w:leftChars="0" w:firstLine="420" w:firstLineChars="175"/>
        <w:outlineLvl w:val="9"/>
        <w:rPr>
          <w:rFonts w:hint="eastAsia" w:ascii="宋体" w:hAnsi="宋体" w:eastAsia="宋体"/>
          <w:snapToGrid w:val="0"/>
          <w:sz w:val="24"/>
          <w:szCs w:val="24"/>
          <w:lang w:val="en-US" w:eastAsia="zh-CN"/>
        </w:rPr>
      </w:pPr>
      <w:r>
        <w:rPr>
          <w:rFonts w:hint="eastAsia" w:ascii="宋体" w:hAnsi="宋体" w:eastAsia="宋体"/>
          <w:snapToGrid w:val="0"/>
          <w:sz w:val="24"/>
          <w:szCs w:val="24"/>
          <w:lang w:val="en-US" w:eastAsia="zh-CN"/>
        </w:rPr>
        <w:t>第八条、违约责任:</w:t>
      </w:r>
    </w:p>
    <w:p>
      <w:pPr>
        <w:spacing w:line="360" w:lineRule="auto"/>
        <w:ind w:left="0" w:leftChars="0" w:firstLine="420" w:firstLineChars="175"/>
        <w:rPr>
          <w:rFonts w:hint="eastAsia" w:ascii="宋体" w:hAnsi="宋体" w:eastAsia="宋体"/>
          <w:snapToGrid w:val="0"/>
          <w:sz w:val="24"/>
          <w:szCs w:val="24"/>
          <w:lang w:val="en-US" w:eastAsia="zh-CN"/>
        </w:rPr>
      </w:pPr>
      <w:r>
        <w:rPr>
          <w:rFonts w:hint="eastAsia" w:ascii="宋体" w:hAnsi="宋体" w:eastAsia="宋体"/>
          <w:snapToGrid w:val="0"/>
          <w:sz w:val="24"/>
          <w:szCs w:val="24"/>
          <w:lang w:val="en-US" w:eastAsia="zh-CN"/>
        </w:rPr>
        <w:t>l、 乙方应在次月</w:t>
      </w:r>
      <w:r>
        <w:rPr>
          <w:rFonts w:hint="eastAsia" w:ascii="宋体" w:hAnsi="宋体" w:eastAsia="宋体"/>
          <w:snapToGrid w:val="0"/>
          <w:sz w:val="24"/>
          <w:szCs w:val="24"/>
          <w:u w:val="single"/>
          <w:lang w:val="en-US" w:eastAsia="zh-CN"/>
        </w:rPr>
        <w:t xml:space="preserve">   </w:t>
      </w:r>
      <w:r>
        <w:rPr>
          <w:rFonts w:hint="eastAsia" w:ascii="宋体" w:hAnsi="宋体"/>
          <w:snapToGrid w:val="0"/>
          <w:sz w:val="24"/>
          <w:szCs w:val="24"/>
          <w:u w:val="single"/>
          <w:lang w:val="en-US" w:eastAsia="zh-CN"/>
        </w:rPr>
        <w:t>/</w:t>
      </w:r>
      <w:r>
        <w:rPr>
          <w:rFonts w:hint="eastAsia" w:ascii="宋体" w:hAnsi="宋体" w:eastAsia="宋体"/>
          <w:snapToGrid w:val="0"/>
          <w:sz w:val="24"/>
          <w:szCs w:val="24"/>
          <w:u w:val="single"/>
          <w:lang w:val="en-US" w:eastAsia="zh-CN"/>
        </w:rPr>
        <w:t xml:space="preserve">   </w:t>
      </w:r>
      <w:r>
        <w:rPr>
          <w:rFonts w:hint="eastAsia" w:ascii="宋体" w:hAnsi="宋体" w:eastAsia="宋体"/>
          <w:snapToGrid w:val="0"/>
          <w:sz w:val="24"/>
          <w:szCs w:val="24"/>
          <w:lang w:val="en-US" w:eastAsia="zh-CN"/>
        </w:rPr>
        <w:t xml:space="preserve">日以前必须将上月已供应材料交由甲方相关部门审核,在次月20日以前仍未完善上月己供应材料审核手续的甲方将可延期支付后续款项。甲方在审核材料供货结算单及乙方提供的符合财税规定的发票后,按本协议约定的付款方式及支付比例付款,甲方在收到乙方以上付款凭据后, 未能按时向乙方付款,乙方有权停止供货,由甲方承担责任。但若因乙方不能提供符合财税规定的发票而延误付款的,甲方概不负责任。 </w:t>
      </w:r>
    </w:p>
    <w:p>
      <w:pPr>
        <w:spacing w:line="360" w:lineRule="auto"/>
        <w:ind w:left="0" w:leftChars="0" w:firstLine="420" w:firstLineChars="175"/>
        <w:rPr>
          <w:rFonts w:hint="eastAsia" w:ascii="宋体" w:hAnsi="宋体" w:eastAsia="宋体"/>
          <w:snapToGrid w:val="0"/>
          <w:sz w:val="24"/>
          <w:szCs w:val="24"/>
          <w:lang w:val="en-US" w:eastAsia="zh-CN"/>
        </w:rPr>
      </w:pPr>
      <w:r>
        <w:rPr>
          <w:rFonts w:hint="eastAsia" w:ascii="宋体" w:hAnsi="宋体" w:eastAsia="宋体"/>
          <w:snapToGrid w:val="0"/>
          <w:sz w:val="24"/>
          <w:szCs w:val="24"/>
          <w:lang w:val="en-US" w:eastAsia="zh-CN"/>
        </w:rPr>
        <w:t xml:space="preserve">2、 乙方在与甲方经营活动中应当诚信经营,不得弄虚作假,乙方若不能按甲方要求按时、保质、按量供货并保证甲方正常施工使用,或不能提供符合财税规定的发票或违规情况,甲方有权拒绝支付货款并可终止本协议,由乙方承担违约责任。 </w:t>
      </w:r>
    </w:p>
    <w:p>
      <w:pPr>
        <w:spacing w:line="360" w:lineRule="auto"/>
        <w:ind w:left="0" w:leftChars="0" w:firstLine="420" w:firstLineChars="175"/>
        <w:rPr>
          <w:rFonts w:hint="eastAsia" w:ascii="宋体" w:hAnsi="宋体" w:eastAsia="宋体"/>
          <w:snapToGrid w:val="0"/>
          <w:sz w:val="24"/>
          <w:szCs w:val="24"/>
          <w:lang w:val="en-US" w:eastAsia="zh-CN"/>
        </w:rPr>
      </w:pPr>
      <w:r>
        <w:rPr>
          <w:rFonts w:hint="eastAsia" w:ascii="宋体" w:hAnsi="宋体" w:eastAsia="宋体"/>
          <w:snapToGrid w:val="0"/>
          <w:sz w:val="24"/>
          <w:szCs w:val="24"/>
          <w:lang w:val="en-US" w:eastAsia="zh-CN"/>
        </w:rPr>
        <w:t>第九条  本合同在履行时如发现有未尽事宜，甲乙双方共同协商解决。若双方协商不成，</w:t>
      </w:r>
      <w:r>
        <w:rPr>
          <w:rFonts w:hint="eastAsia" w:ascii="宋体" w:hAnsi="宋体" w:eastAsia="宋体"/>
          <w:snapToGrid w:val="0"/>
          <w:color w:val="0070C0"/>
          <w:sz w:val="24"/>
          <w:szCs w:val="24"/>
          <w:lang w:val="en-US" w:eastAsia="zh-CN"/>
        </w:rPr>
        <w:t>由</w:t>
      </w:r>
      <w:r>
        <w:rPr>
          <w:rFonts w:hint="eastAsia" w:ascii="宋体" w:hAnsi="宋体"/>
          <w:snapToGrid w:val="0"/>
          <w:color w:val="0070C0"/>
          <w:sz w:val="24"/>
          <w:szCs w:val="24"/>
          <w:lang w:val="en-US" w:eastAsia="zh-Hans"/>
        </w:rPr>
        <w:t>甲方所在地人民法院裁判</w:t>
      </w:r>
      <w:r>
        <w:rPr>
          <w:rFonts w:hint="eastAsia" w:ascii="宋体" w:hAnsi="宋体" w:eastAsia="宋体"/>
          <w:snapToGrid w:val="0"/>
          <w:color w:val="0070C0"/>
          <w:sz w:val="24"/>
          <w:szCs w:val="24"/>
          <w:lang w:val="en-US" w:eastAsia="zh-CN"/>
        </w:rPr>
        <w:t>解决。</w:t>
      </w:r>
    </w:p>
    <w:p>
      <w:pPr>
        <w:spacing w:line="360" w:lineRule="auto"/>
        <w:ind w:left="0" w:leftChars="0" w:firstLine="420" w:firstLineChars="175"/>
        <w:rPr>
          <w:rFonts w:hint="eastAsia" w:ascii="宋体" w:hAnsi="宋体" w:eastAsia="宋体"/>
          <w:snapToGrid w:val="0"/>
          <w:sz w:val="24"/>
          <w:szCs w:val="24"/>
          <w:lang w:val="en-US" w:eastAsia="zh-CN"/>
        </w:rPr>
      </w:pPr>
      <w:r>
        <w:rPr>
          <w:rFonts w:hint="eastAsia" w:ascii="宋体" w:hAnsi="宋体" w:eastAsia="宋体"/>
          <w:snapToGrid w:val="0"/>
          <w:sz w:val="24"/>
          <w:szCs w:val="24"/>
          <w:lang w:val="en-US" w:eastAsia="zh-CN"/>
        </w:rPr>
        <w:t>第十条  本合同</w:t>
      </w:r>
      <w:r>
        <w:rPr>
          <w:rFonts w:hint="eastAsia" w:ascii="宋体" w:hAnsi="宋体"/>
          <w:snapToGrid w:val="0"/>
          <w:color w:val="0070C0"/>
          <w:sz w:val="24"/>
          <w:szCs w:val="24"/>
          <w:lang w:val="en-US" w:eastAsia="zh-Hans"/>
        </w:rPr>
        <w:t>壹</w:t>
      </w:r>
      <w:r>
        <w:rPr>
          <w:rFonts w:hint="eastAsia" w:ascii="宋体" w:hAnsi="宋体" w:eastAsia="宋体"/>
          <w:snapToGrid w:val="0"/>
          <w:sz w:val="24"/>
          <w:szCs w:val="24"/>
          <w:lang w:val="en-US" w:eastAsia="zh-CN"/>
        </w:rPr>
        <w:t>式肆份，甲乙双方各执贰份。经双方签章后生效。</w:t>
      </w:r>
    </w:p>
    <w:p>
      <w:pPr>
        <w:tabs>
          <w:tab w:val="left" w:pos="5565"/>
          <w:tab w:val="left" w:pos="8925"/>
          <w:tab w:val="left" w:pos="9345"/>
        </w:tabs>
        <w:spacing w:line="440" w:lineRule="exact"/>
        <w:ind w:left="0" w:leftChars="0" w:firstLine="420" w:firstLineChars="175"/>
        <w:rPr>
          <w:rFonts w:hint="eastAsia" w:ascii="宋体" w:hAnsi="宋体"/>
          <w:sz w:val="24"/>
          <w:szCs w:val="24"/>
        </w:rPr>
      </w:pPr>
    </w:p>
    <w:p>
      <w:pPr>
        <w:tabs>
          <w:tab w:val="left" w:pos="5565"/>
          <w:tab w:val="left" w:pos="8925"/>
          <w:tab w:val="left" w:pos="9345"/>
        </w:tabs>
        <w:spacing w:line="440" w:lineRule="exact"/>
        <w:ind w:left="0" w:leftChars="0" w:firstLine="420" w:firstLineChars="175"/>
        <w:rPr>
          <w:rFonts w:hint="eastAsia" w:ascii="宋体" w:hAnsi="宋体"/>
          <w:sz w:val="24"/>
          <w:szCs w:val="24"/>
        </w:rPr>
      </w:pPr>
    </w:p>
    <w:p>
      <w:pPr>
        <w:tabs>
          <w:tab w:val="left" w:pos="5565"/>
          <w:tab w:val="left" w:pos="8925"/>
          <w:tab w:val="left" w:pos="9345"/>
        </w:tabs>
        <w:spacing w:line="440" w:lineRule="exact"/>
        <w:ind w:left="0" w:leftChars="0" w:firstLine="420" w:firstLineChars="175"/>
        <w:rPr>
          <w:rFonts w:hint="eastAsia" w:ascii="宋体" w:hAnsi="宋体"/>
          <w:b w:val="0"/>
          <w:bCs w:val="0"/>
          <w:color w:val="000000"/>
          <w:sz w:val="24"/>
          <w:u w:val="none"/>
          <w:lang w:val="en-US" w:eastAsia="zh-CN"/>
        </w:rPr>
      </w:pPr>
      <w:r>
        <w:rPr>
          <w:rFonts w:hint="eastAsia" w:ascii="宋体" w:hAnsi="宋体"/>
          <w:sz w:val="24"/>
          <w:szCs w:val="24"/>
        </w:rPr>
        <w:t>甲方（盖章）：</w:t>
      </w:r>
      <w:r>
        <w:rPr>
          <w:rFonts w:hint="eastAsia" w:ascii="宋体" w:hAnsi="宋体" w:cs="宋体"/>
          <w:b w:val="0"/>
          <w:bCs/>
          <w:color w:val="000000"/>
          <w:sz w:val="18"/>
          <w:szCs w:val="18"/>
          <w:u w:val="none"/>
          <w:lang w:val="en-US" w:eastAsia="zh-CN"/>
        </w:rPr>
        <w:t xml:space="preserve">                                     </w:t>
      </w:r>
      <w:r>
        <w:rPr>
          <w:rFonts w:hint="eastAsia" w:ascii="宋体" w:hAnsi="宋体"/>
          <w:b w:val="0"/>
          <w:bCs/>
          <w:sz w:val="21"/>
          <w:szCs w:val="21"/>
          <w:u w:val="none"/>
          <w:lang w:val="en-US" w:eastAsia="zh-CN"/>
        </w:rPr>
        <w:t xml:space="preserve"> </w:t>
      </w:r>
      <w:r>
        <w:rPr>
          <w:rFonts w:hint="eastAsia" w:ascii="宋体" w:hAnsi="宋体"/>
          <w:b w:val="0"/>
          <w:bCs w:val="0"/>
          <w:sz w:val="24"/>
          <w:szCs w:val="24"/>
          <w:u w:val="none"/>
          <w:lang w:val="en-US" w:eastAsia="zh-CN"/>
        </w:rPr>
        <w:t xml:space="preserve">  </w:t>
      </w:r>
      <w:r>
        <w:rPr>
          <w:rFonts w:hint="eastAsia" w:ascii="宋体" w:hAnsi="宋体"/>
          <w:sz w:val="24"/>
          <w:szCs w:val="24"/>
          <w:lang w:val="en-US" w:eastAsia="zh-CN"/>
        </w:rPr>
        <w:t xml:space="preserve"> </w:t>
      </w:r>
      <w:r>
        <w:rPr>
          <w:rFonts w:hint="eastAsia" w:ascii="宋体" w:hAnsi="宋体"/>
          <w:sz w:val="24"/>
          <w:szCs w:val="24"/>
        </w:rPr>
        <w:t>乙方（盖章）：</w:t>
      </w:r>
      <w:r>
        <w:rPr>
          <w:rFonts w:hint="eastAsia" w:ascii="宋体" w:hAnsi="宋体"/>
          <w:sz w:val="18"/>
          <w:szCs w:val="18"/>
          <w:lang w:val="en-US" w:eastAsia="zh-CN"/>
        </w:rPr>
        <w:t xml:space="preserve"> </w:t>
      </w:r>
      <w:r>
        <w:rPr>
          <w:rFonts w:hint="eastAsia" w:ascii="宋体" w:hAnsi="宋体"/>
          <w:sz w:val="24"/>
          <w:szCs w:val="24"/>
        </w:rPr>
        <w:t xml:space="preserve"> </w:t>
      </w:r>
      <w:r>
        <w:rPr>
          <w:rFonts w:hint="eastAsia" w:ascii="宋体" w:hAnsi="宋体"/>
          <w:b w:val="0"/>
          <w:bCs w:val="0"/>
          <w:color w:val="000000"/>
          <w:sz w:val="24"/>
          <w:u w:val="none"/>
          <w:lang w:val="en-US" w:eastAsia="zh-CN"/>
        </w:rPr>
        <w:t xml:space="preserve">   </w:t>
      </w:r>
    </w:p>
    <w:p>
      <w:pPr>
        <w:tabs>
          <w:tab w:val="left" w:pos="5565"/>
          <w:tab w:val="left" w:pos="8925"/>
          <w:tab w:val="left" w:pos="9345"/>
        </w:tabs>
        <w:spacing w:line="440" w:lineRule="exact"/>
        <w:ind w:left="0" w:leftChars="0" w:firstLine="420" w:firstLineChars="175"/>
        <w:rPr>
          <w:rFonts w:hint="eastAsia" w:ascii="宋体" w:hAnsi="宋体"/>
          <w:b w:val="0"/>
          <w:bCs w:val="0"/>
          <w:color w:val="000000"/>
          <w:sz w:val="24"/>
          <w:u w:val="none"/>
          <w:lang w:val="en-US" w:eastAsia="zh-CN"/>
        </w:rPr>
      </w:pPr>
    </w:p>
    <w:p>
      <w:pPr>
        <w:tabs>
          <w:tab w:val="left" w:pos="5565"/>
          <w:tab w:val="left" w:pos="8925"/>
          <w:tab w:val="left" w:pos="9345"/>
        </w:tabs>
        <w:spacing w:line="440" w:lineRule="exact"/>
        <w:ind w:left="0" w:leftChars="0" w:firstLine="420" w:firstLineChars="175"/>
        <w:rPr>
          <w:rFonts w:hint="eastAsia" w:ascii="宋体" w:hAnsi="宋体"/>
          <w:sz w:val="24"/>
          <w:szCs w:val="24"/>
          <w:lang w:val="en-US" w:eastAsia="zh-CN"/>
        </w:rPr>
      </w:pPr>
      <w:r>
        <w:rPr>
          <w:rFonts w:hint="eastAsia" w:ascii="宋体" w:hAnsi="宋体"/>
          <w:sz w:val="24"/>
          <w:szCs w:val="24"/>
          <w:lang w:eastAsia="zh-CN"/>
        </w:rPr>
        <w:t>开户行：</w:t>
      </w:r>
      <w:r>
        <w:rPr>
          <w:rFonts w:hint="eastAsia" w:ascii="宋体" w:hAnsi="宋体"/>
          <w:sz w:val="24"/>
          <w:szCs w:val="24"/>
          <w:lang w:val="en-US" w:eastAsia="zh-CN"/>
        </w:rPr>
        <w:t xml:space="preserve">                                      开户行：        </w:t>
      </w:r>
    </w:p>
    <w:p>
      <w:pPr>
        <w:tabs>
          <w:tab w:val="left" w:pos="5565"/>
          <w:tab w:val="left" w:pos="8925"/>
          <w:tab w:val="left" w:pos="9345"/>
        </w:tabs>
        <w:spacing w:line="440" w:lineRule="exact"/>
        <w:ind w:left="0" w:leftChars="0" w:firstLine="420" w:firstLineChars="175"/>
        <w:rPr>
          <w:rFonts w:hint="eastAsia" w:ascii="宋体" w:hAnsi="宋体" w:eastAsia="宋体"/>
          <w:sz w:val="24"/>
          <w:szCs w:val="24"/>
          <w:lang w:eastAsia="zh-CN"/>
        </w:rPr>
      </w:pPr>
      <w:r>
        <w:rPr>
          <w:rFonts w:hint="eastAsia" w:ascii="宋体" w:hAnsi="宋体"/>
          <w:sz w:val="24"/>
          <w:szCs w:val="24"/>
          <w:lang w:eastAsia="zh-CN"/>
        </w:rPr>
        <w:t>账号：</w:t>
      </w:r>
      <w:r>
        <w:rPr>
          <w:rFonts w:hint="eastAsia" w:ascii="宋体" w:hAnsi="宋体"/>
          <w:sz w:val="24"/>
          <w:szCs w:val="24"/>
          <w:lang w:val="en-US" w:eastAsia="zh-CN"/>
        </w:rPr>
        <w:t xml:space="preserve">                                        账号：</w:t>
      </w:r>
    </w:p>
    <w:p>
      <w:pPr>
        <w:tabs>
          <w:tab w:val="left" w:pos="5565"/>
          <w:tab w:val="left" w:pos="8925"/>
          <w:tab w:val="left" w:pos="9345"/>
        </w:tabs>
        <w:spacing w:line="440" w:lineRule="exact"/>
        <w:ind w:left="0" w:leftChars="0" w:firstLine="420" w:firstLineChars="175"/>
        <w:rPr>
          <w:rFonts w:hint="default" w:ascii="宋体" w:hAnsi="宋体" w:eastAsia="宋体"/>
          <w:sz w:val="24"/>
          <w:szCs w:val="24"/>
          <w:lang w:val="en-US" w:eastAsia="zh-CN"/>
        </w:rPr>
      </w:pPr>
      <w:r>
        <w:rPr>
          <w:rFonts w:hint="eastAsia" w:ascii="宋体" w:hAnsi="宋体"/>
          <w:sz w:val="24"/>
          <w:szCs w:val="24"/>
          <w:lang w:val="en-US" w:eastAsia="zh-CN"/>
        </w:rPr>
        <w:t>法人：                                        法人：</w:t>
      </w:r>
    </w:p>
    <w:p>
      <w:pPr>
        <w:tabs>
          <w:tab w:val="left" w:pos="5565"/>
          <w:tab w:val="left" w:pos="8925"/>
          <w:tab w:val="left" w:pos="9345"/>
        </w:tabs>
        <w:spacing w:line="440" w:lineRule="exact"/>
        <w:ind w:left="0" w:leftChars="0" w:firstLine="420" w:firstLineChars="175"/>
        <w:rPr>
          <w:rFonts w:hint="eastAsia" w:ascii="宋体" w:hAnsi="宋体"/>
          <w:sz w:val="24"/>
          <w:szCs w:val="24"/>
        </w:rPr>
      </w:pPr>
      <w:r>
        <w:rPr>
          <w:rFonts w:hint="eastAsia" w:ascii="宋体" w:hAnsi="宋体"/>
          <w:sz w:val="24"/>
          <w:szCs w:val="24"/>
        </w:rPr>
        <w:t xml:space="preserve">委托代理人：                     </w:t>
      </w:r>
      <w:r>
        <w:rPr>
          <w:rFonts w:hint="eastAsia" w:ascii="宋体" w:hAnsi="宋体"/>
          <w:sz w:val="24"/>
          <w:szCs w:val="24"/>
          <w:lang w:val="en-US" w:eastAsia="zh-CN"/>
        </w:rPr>
        <w:t xml:space="preserve">             </w:t>
      </w:r>
      <w:r>
        <w:rPr>
          <w:rFonts w:hint="eastAsia" w:ascii="宋体" w:hAnsi="宋体"/>
          <w:sz w:val="24"/>
          <w:szCs w:val="24"/>
        </w:rPr>
        <w:t>委托代理人：</w:t>
      </w:r>
    </w:p>
    <w:p>
      <w:pPr>
        <w:tabs>
          <w:tab w:val="left" w:pos="5565"/>
          <w:tab w:val="left" w:pos="8925"/>
          <w:tab w:val="left" w:pos="9345"/>
        </w:tabs>
        <w:spacing w:line="440" w:lineRule="exact"/>
        <w:ind w:left="0" w:leftChars="0" w:firstLine="420" w:firstLineChars="175"/>
        <w:rPr>
          <w:rFonts w:hint="default" w:ascii="宋体" w:hAnsi="宋体" w:eastAsia="宋体"/>
          <w:sz w:val="24"/>
          <w:szCs w:val="24"/>
          <w:lang w:val="en-US" w:eastAsia="zh-CN"/>
        </w:rPr>
      </w:pPr>
      <w:r>
        <w:rPr>
          <w:rFonts w:hint="eastAsia" w:ascii="宋体" w:hAnsi="宋体"/>
          <w:sz w:val="24"/>
          <w:szCs w:val="24"/>
          <w:lang w:eastAsia="zh-CN"/>
        </w:rPr>
        <w:t>联系电话：</w:t>
      </w:r>
      <w:r>
        <w:rPr>
          <w:rFonts w:hint="eastAsia" w:ascii="宋体" w:hAnsi="宋体"/>
          <w:sz w:val="24"/>
          <w:szCs w:val="24"/>
          <w:lang w:val="en-US" w:eastAsia="zh-CN"/>
        </w:rPr>
        <w:t xml:space="preserve">                                    联系电话：</w:t>
      </w:r>
    </w:p>
    <w:p>
      <w:pPr>
        <w:tabs>
          <w:tab w:val="left" w:pos="5550"/>
          <w:tab w:val="left" w:pos="5611"/>
        </w:tabs>
        <w:spacing w:line="440" w:lineRule="exact"/>
        <w:ind w:left="0" w:leftChars="0" w:firstLine="420" w:firstLineChars="175"/>
        <w:rPr>
          <w:rFonts w:hint="eastAsia" w:ascii="宋体" w:hAnsi="宋体"/>
          <w:sz w:val="24"/>
          <w:szCs w:val="24"/>
        </w:rPr>
      </w:pPr>
      <w:r>
        <w:rPr>
          <w:rFonts w:hint="eastAsia" w:ascii="宋体" w:hAnsi="宋体"/>
          <w:sz w:val="24"/>
          <w:szCs w:val="24"/>
        </w:rPr>
        <w:t xml:space="preserve">日期：                                  </w:t>
      </w:r>
      <w:r>
        <w:rPr>
          <w:rFonts w:hint="eastAsia" w:ascii="宋体" w:hAnsi="宋体"/>
          <w:sz w:val="24"/>
          <w:szCs w:val="24"/>
          <w:lang w:val="en-US" w:eastAsia="zh-CN"/>
        </w:rPr>
        <w:t xml:space="preserve">      </w:t>
      </w:r>
      <w:r>
        <w:rPr>
          <w:rFonts w:hint="eastAsia" w:ascii="宋体" w:hAnsi="宋体"/>
          <w:sz w:val="24"/>
          <w:szCs w:val="24"/>
        </w:rPr>
        <w:t>日期：</w:t>
      </w: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tabs>
          <w:tab w:val="left" w:pos="5550"/>
          <w:tab w:val="left" w:pos="5611"/>
        </w:tabs>
        <w:spacing w:line="440" w:lineRule="exact"/>
        <w:ind w:left="0" w:leftChars="0" w:firstLine="420" w:firstLineChars="175"/>
        <w:rPr>
          <w:rFonts w:hint="eastAsia" w:ascii="宋体" w:hAnsi="宋体"/>
          <w:sz w:val="24"/>
          <w:szCs w:val="24"/>
        </w:rPr>
      </w:pPr>
    </w:p>
    <w:p>
      <w:pPr>
        <w:spacing w:before="257" w:line="219" w:lineRule="auto"/>
        <w:jc w:val="center"/>
        <w:outlineLvl w:val="9"/>
        <w:rPr>
          <w:rFonts w:hint="eastAsia" w:ascii="仿宋" w:hAnsi="仿宋" w:eastAsia="仿宋" w:cs="仿宋"/>
          <w:b/>
          <w:bCs/>
          <w:sz w:val="44"/>
          <w:szCs w:val="44"/>
        </w:rPr>
      </w:pPr>
      <w:r>
        <w:rPr>
          <w:rFonts w:hint="eastAsia" w:ascii="仿宋" w:hAnsi="仿宋" w:eastAsia="仿宋" w:cs="仿宋"/>
          <w:b/>
          <w:bCs/>
          <w:spacing w:val="51"/>
          <w:sz w:val="44"/>
          <w:szCs w:val="44"/>
        </w:rPr>
        <w:t>供</w:t>
      </w:r>
      <w:r>
        <w:rPr>
          <w:rFonts w:hint="eastAsia" w:ascii="仿宋" w:hAnsi="仿宋" w:eastAsia="仿宋" w:cs="仿宋"/>
          <w:b/>
          <w:bCs/>
          <w:spacing w:val="50"/>
          <w:sz w:val="44"/>
          <w:szCs w:val="44"/>
        </w:rPr>
        <w:t>应商廉洁承诺书</w:t>
      </w:r>
    </w:p>
    <w:p>
      <w:pPr>
        <w:spacing w:before="101" w:line="371" w:lineRule="auto"/>
        <w:ind w:right="109"/>
        <w:rPr>
          <w:rFonts w:ascii="仿宋" w:hAnsi="仿宋" w:eastAsia="仿宋" w:cs="仿宋"/>
          <w:spacing w:val="25"/>
          <w:sz w:val="28"/>
          <w:szCs w:val="28"/>
        </w:rPr>
      </w:pPr>
    </w:p>
    <w:p>
      <w:pPr>
        <w:widowControl w:val="0"/>
        <w:kinsoku/>
        <w:autoSpaceDE/>
        <w:autoSpaceDN/>
        <w:adjustRightInd/>
        <w:snapToGrid/>
        <w:spacing w:line="360" w:lineRule="auto"/>
        <w:jc w:val="both"/>
        <w:textAlignment w:val="auto"/>
        <w:rPr>
          <w:rFonts w:hint="eastAsia" w:ascii="仿宋" w:hAnsi="仿宋" w:eastAsia="仿宋" w:cs="Times New Roman"/>
          <w:snapToGrid/>
          <w:color w:val="auto"/>
          <w:kern w:val="2"/>
          <w:sz w:val="28"/>
          <w:szCs w:val="28"/>
          <w:lang w:val="en-US" w:eastAsia="zh-CN" w:bidi="ar-SA"/>
        </w:rPr>
      </w:pPr>
      <w:r>
        <w:rPr>
          <w:rFonts w:hint="eastAsia" w:ascii="仿宋" w:hAnsi="仿宋" w:eastAsia="仿宋" w:cs="Times New Roman"/>
          <w:snapToGrid/>
          <w:color w:val="auto"/>
          <w:kern w:val="2"/>
          <w:sz w:val="28"/>
          <w:szCs w:val="28"/>
          <w:u w:val="single"/>
          <w:lang w:val="en-US" w:eastAsia="zh-CN" w:bidi="ar-SA"/>
        </w:rPr>
        <w:t xml:space="preserve"> 中煤湖北地质勘察基础工程有限公司 ：</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为维护公平竞争的市场秩序，我方自愿在参与</w:t>
      </w:r>
      <w:r>
        <w:rPr>
          <w:rFonts w:hint="eastAsia" w:ascii="仿宋" w:hAnsi="仿宋" w:eastAsia="仿宋" w:cs="Times New Roman"/>
          <w:snapToGrid/>
          <w:kern w:val="2"/>
          <w:sz w:val="28"/>
          <w:szCs w:val="28"/>
          <w:u w:val="single"/>
          <w:lang w:val="en-US" w:eastAsia="zh-CN" w:bidi="ar-SA"/>
        </w:rPr>
        <w:t xml:space="preserve">                 </w:t>
      </w:r>
      <w:r>
        <w:rPr>
          <w:rFonts w:hint="eastAsia" w:ascii="仿宋" w:hAnsi="仿宋" w:eastAsia="仿宋" w:cs="Times New Roman"/>
          <w:snapToGrid/>
          <w:kern w:val="2"/>
          <w:sz w:val="28"/>
          <w:szCs w:val="28"/>
          <w:u w:val="none"/>
          <w:lang w:val="en-US" w:eastAsia="zh-CN" w:bidi="ar-SA"/>
        </w:rPr>
        <w:t>（项目）</w:t>
      </w:r>
      <w:r>
        <w:rPr>
          <w:rFonts w:hint="eastAsia" w:ascii="仿宋" w:hAnsi="仿宋" w:eastAsia="仿宋" w:cs="Times New Roman"/>
          <w:snapToGrid/>
          <w:kern w:val="2"/>
          <w:sz w:val="28"/>
          <w:szCs w:val="28"/>
          <w:lang w:val="en-US" w:eastAsia="zh-CN" w:bidi="ar-SA"/>
        </w:rPr>
        <w:t>贵方组织招标采购(合作)等商业往来活动中，加强有关人员廉洁从业管理，恪守商业道德，从源头预防和遏制违法、违规、违纪行为发生，特做出以下承诺：</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一、严格遵守国家有关法律法规，坚持诚实守信原则，恪守商业道德，规范商务人员廉洁从业行为。</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二、决不伙同他人串标、围标或非法排挤竞争对手，决不在商业活动中提供虚假资料，决不发生损害贵方合法权益等行为，决不从事妨碍正常交易的其他违法行为。</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三、决不违规获取贵方保密商业活动涉及的所有相关信息，决不与贵方工作人员(含工作人员的配偶、子女及亲属等，下同) 合谋进行弄虚作假、串通招标等违规活动。</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四、决不为贵方工作人员赠送或馈赠礼金(现金)、礼品、 有价证券、支付凭证、购物卡等，决不为贵方工作人员提供回扣、报销或支付任何应由其个人自负的各种费用、免费提供劳务等，绝不与贵方工作人员从事商业活动相关的物资买卖及中介活动等。</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五、决不为贵方工作人员提供和安排有可能影响公平、公 正交易的宴请、健身、度假、旅游、娱乐等活动。</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六、决不为贵方工作人员投资入股、个人借款或买卖股票、 债券等提供方便。</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七、决不为贵方工作人员购买或装修住房、婚丧嫁娶、配 偶子女上学或工作安排以及出国出境、旅游等提供方便。</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八、决不违反规定为贵方工作人员在我方相关企业挂名兼 职、合伙经营、介绍承揽业务等提供方便。</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九、贵方对涉嫌不廉洁的商业行为进行调查时，我方有配合提供证据、作证的义务。</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十、未经贵方同意，我方不向任何新闻媒体、第三人述及有关贵方工作人员恪守商业道德方面的评价、信息。</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十一、我方承诺未被国家机关列入执行行贿人“黑名单” 或失信被执行人。</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十二、发现贵方工作人员有违反本承诺书行为或行为倾向的，将及时提醒纠正并向贵方纪检监察部门举报，同时积极配 合贵方进行调查</w:t>
      </w:r>
      <w:r>
        <w:rPr>
          <w:rFonts w:hint="eastAsia" w:ascii="仿宋" w:hAnsi="仿宋" w:eastAsia="仿宋" w:cs="Times New Roman"/>
          <w:snapToGrid/>
          <w:color w:val="auto"/>
          <w:kern w:val="2"/>
          <w:sz w:val="28"/>
          <w:szCs w:val="28"/>
          <w:lang w:val="en-US" w:eastAsia="zh-CN" w:bidi="ar-SA"/>
        </w:rPr>
        <w:t>(贵方联系电话：       联系人：          )。</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十三、本承诺书构成我方与贵方之间进行的所有商业活动所签订合同的不可分割的一部分，不因相关合同期限届满而终止。</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我方自愿接受社会及贵方监督，如有违反本承诺，贵方有权采取列入供应商黑名单、终止合作、追究相关民事、行政和刑事责任等措施;给贵方造成不良社会影响或经济损失的，我方无条件同意解除、终止双方进行的任何商业活动(如，已中标，则中标无效;已签订合同的，终止执行，暂停结算合同未支付款项),无条件赔偿贵方遭受的经济损失，并列入永久禁入贵方供应商黑名单。</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本承诺书一式两份，贵方和我方各持一份。</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承诺方： (盖章)</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法定代表： (签字)</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注册地址：</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pPr>
      <w:r>
        <w:rPr>
          <w:rFonts w:hint="eastAsia" w:ascii="仿宋" w:hAnsi="仿宋" w:eastAsia="仿宋" w:cs="Times New Roman"/>
          <w:snapToGrid/>
          <w:kern w:val="2"/>
          <w:sz w:val="28"/>
          <w:szCs w:val="28"/>
          <w:lang w:val="en-US" w:eastAsia="zh-CN" w:bidi="ar-SA"/>
        </w:rPr>
        <w:t>单位联系人：</w:t>
      </w:r>
    </w:p>
    <w:p>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kern w:val="2"/>
          <w:sz w:val="28"/>
          <w:szCs w:val="28"/>
          <w:lang w:val="en-US" w:eastAsia="zh-CN" w:bidi="ar-SA"/>
        </w:rPr>
        <w:sectPr>
          <w:footerReference r:id="rId8" w:type="default"/>
          <w:pgSz w:w="11905" w:h="16838"/>
          <w:pgMar w:top="1440" w:right="1803" w:bottom="1440" w:left="1803" w:header="850" w:footer="850" w:gutter="0"/>
          <w:pgBorders>
            <w:top w:val="none" w:sz="0" w:space="0"/>
            <w:left w:val="none" w:sz="0" w:space="0"/>
            <w:bottom w:val="none" w:sz="0" w:space="0"/>
            <w:right w:val="none" w:sz="0" w:space="0"/>
          </w:pgBorders>
          <w:cols w:space="0" w:num="1"/>
          <w:rtlGutter w:val="0"/>
          <w:docGrid w:linePitch="312" w:charSpace="0"/>
        </w:sectPr>
      </w:pPr>
      <w:r>
        <w:rPr>
          <w:rFonts w:hint="eastAsia" w:ascii="仿宋" w:hAnsi="仿宋" w:eastAsia="仿宋" w:cs="Times New Roman"/>
          <w:snapToGrid/>
          <w:kern w:val="2"/>
          <w:sz w:val="28"/>
          <w:szCs w:val="28"/>
          <w:lang w:val="en-US" w:eastAsia="zh-CN" w:bidi="ar-SA"/>
        </w:rPr>
        <w:t>联系电话：</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rPr>
          <w:rFonts w:hint="eastAsia" w:asciiTheme="minorEastAsia" w:hAnsiTheme="minorEastAsia" w:eastAsiaTheme="minorEastAsia" w:cstheme="minorEastAsia"/>
          <w:spacing w:val="0"/>
          <w:position w:val="0"/>
          <w:sz w:val="21"/>
          <w:szCs w:val="21"/>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eastAsia" w:ascii="微软雅黑" w:hAnsi="微软雅黑" w:eastAsia="微软雅黑" w:cs="微软雅黑"/>
          <w:sz w:val="52"/>
          <w:szCs w:val="52"/>
          <w:lang w:val="en-US" w:eastAsia="zh-CN"/>
        </w:rPr>
      </w:pPr>
      <w:bookmarkStart w:id="66" w:name="_Toc13838"/>
      <w:r>
        <w:rPr>
          <w:rFonts w:hint="eastAsia" w:ascii="微软雅黑" w:hAnsi="微软雅黑" w:eastAsia="微软雅黑" w:cs="微软雅黑"/>
          <w:sz w:val="52"/>
          <w:szCs w:val="52"/>
          <w:lang w:val="en-US" w:eastAsia="zh-CN"/>
        </w:rPr>
        <w:t xml:space="preserve"> 第七章 响应文件组成及格式</w:t>
      </w:r>
      <w:bookmarkEnd w:id="66"/>
    </w:p>
    <w:p>
      <w:pPr>
        <w:bidi w:val="0"/>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center"/>
        <w:textAlignment w:val="baseline"/>
        <w:rPr>
          <w:rFonts w:ascii="微软雅黑" w:hAnsi="微软雅黑" w:eastAsia="微软雅黑" w:cs="微软雅黑"/>
          <w:spacing w:val="0"/>
          <w:position w:val="0"/>
          <w:sz w:val="27"/>
          <w:szCs w:val="27"/>
        </w:rPr>
      </w:pPr>
    </w:p>
    <w:p>
      <w:pPr>
        <w:rPr>
          <w:rFonts w:ascii="微软雅黑" w:hAnsi="微软雅黑" w:eastAsia="微软雅黑" w:cs="微软雅黑"/>
          <w:spacing w:val="0"/>
          <w:position w:val="0"/>
          <w:sz w:val="27"/>
          <w:szCs w:val="27"/>
        </w:rPr>
      </w:pPr>
      <w:r>
        <w:rPr>
          <w:rFonts w:ascii="微软雅黑" w:hAnsi="微软雅黑" w:eastAsia="微软雅黑" w:cs="微软雅黑"/>
          <w:spacing w:val="0"/>
          <w:position w:val="0"/>
          <w:sz w:val="27"/>
          <w:szCs w:val="27"/>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center"/>
        <w:textAlignment w:val="baseline"/>
        <w:outlineLvl w:val="1"/>
        <w:rPr>
          <w:rFonts w:ascii="微软雅黑" w:hAnsi="微软雅黑" w:eastAsia="微软雅黑" w:cs="微软雅黑"/>
          <w:spacing w:val="0"/>
          <w:position w:val="0"/>
          <w:sz w:val="27"/>
          <w:szCs w:val="27"/>
        </w:rPr>
      </w:pPr>
      <w:bookmarkStart w:id="67" w:name="_Toc16243"/>
      <w:r>
        <w:rPr>
          <w:rFonts w:ascii="微软雅黑" w:hAnsi="微软雅黑" w:eastAsia="微软雅黑" w:cs="微软雅黑"/>
          <w:spacing w:val="0"/>
          <w:position w:val="0"/>
          <w:sz w:val="27"/>
          <w:szCs w:val="27"/>
        </w:rPr>
        <w:t>目</w:t>
      </w:r>
      <w:r>
        <w:rPr>
          <w:rFonts w:hint="eastAsia" w:ascii="微软雅黑" w:hAnsi="微软雅黑" w:eastAsia="微软雅黑" w:cs="微软雅黑"/>
          <w:spacing w:val="0"/>
          <w:position w:val="0"/>
          <w:sz w:val="27"/>
          <w:szCs w:val="27"/>
          <w:lang w:val="en-US" w:eastAsia="zh-CN"/>
        </w:rPr>
        <w:t xml:space="preserve">  </w:t>
      </w:r>
      <w:r>
        <w:rPr>
          <w:rFonts w:ascii="微软雅黑" w:hAnsi="微软雅黑" w:eastAsia="微软雅黑" w:cs="微软雅黑"/>
          <w:spacing w:val="0"/>
          <w:position w:val="0"/>
          <w:sz w:val="27"/>
          <w:szCs w:val="27"/>
        </w:rPr>
        <w:t>录</w:t>
      </w:r>
      <w:bookmarkEnd w:id="67"/>
    </w:p>
    <w:p>
      <w:pPr>
        <w:spacing w:line="300" w:lineRule="auto"/>
        <w:rPr>
          <w:rFonts w:ascii="Arial"/>
          <w:spacing w:val="0"/>
          <w:position w:val="0"/>
          <w:sz w:val="21"/>
        </w:rPr>
      </w:pPr>
    </w:p>
    <w:p>
      <w:pPr>
        <w:keepNext w:val="0"/>
        <w:keepLines w:val="0"/>
        <w:pageBreakBefore w:val="0"/>
        <w:widowControl/>
        <w:tabs>
          <w:tab w:val="right" w:leader="dot" w:pos="9349"/>
        </w:tabs>
        <w:kinsoku w:val="0"/>
        <w:wordWrap/>
        <w:overflowPunct/>
        <w:topLinePunct w:val="0"/>
        <w:autoSpaceDE w:val="0"/>
        <w:autoSpaceDN w:val="0"/>
        <w:bidi w:val="0"/>
        <w:adjustRightInd w:val="0"/>
        <w:snapToGrid w:val="0"/>
        <w:spacing w:line="360" w:lineRule="auto"/>
        <w:ind w:firstLine="0"/>
        <w:textAlignment w:val="baseline"/>
        <w:outlineLvl w:val="9"/>
        <w:rPr>
          <w:rFonts w:hint="default" w:asciiTheme="minorEastAsia" w:hAnsiTheme="minorEastAsia" w:eastAsiaTheme="minorEastAsia" w:cstheme="minorEastAsia"/>
          <w:spacing w:val="0"/>
          <w:position w:val="0"/>
          <w:sz w:val="21"/>
          <w:szCs w:val="21"/>
          <w:lang w:val="en-US" w:eastAsia="zh-CN"/>
        </w:rPr>
      </w:pPr>
      <w:r>
        <w:rPr>
          <w:rFonts w:hint="eastAsia" w:asciiTheme="minorEastAsia" w:hAnsiTheme="minorEastAsia" w:eastAsiaTheme="minorEastAsia" w:cstheme="minorEastAsia"/>
          <w:spacing w:val="0"/>
          <w:position w:val="0"/>
          <w:sz w:val="21"/>
          <w:szCs w:val="21"/>
        </w:rPr>
        <w:t>1.响应函及</w:t>
      </w:r>
      <w:r>
        <w:rPr>
          <w:rFonts w:hint="eastAsia" w:asciiTheme="minorEastAsia" w:hAnsiTheme="minorEastAsia" w:eastAsiaTheme="minorEastAsia" w:cstheme="minorEastAsia"/>
          <w:spacing w:val="0"/>
          <w:position w:val="0"/>
          <w:sz w:val="21"/>
          <w:szCs w:val="21"/>
          <w:lang w:val="en-US" w:eastAsia="zh-CN"/>
        </w:rPr>
        <w:t>报价表.........................................................页码</w:t>
      </w:r>
    </w:p>
    <w:p>
      <w:pPr>
        <w:keepNext w:val="0"/>
        <w:keepLines w:val="0"/>
        <w:pageBreakBefore w:val="0"/>
        <w:widowControl/>
        <w:tabs>
          <w:tab w:val="right" w:leader="dot" w:pos="9349"/>
        </w:tabs>
        <w:kinsoku w:val="0"/>
        <w:wordWrap/>
        <w:overflowPunct/>
        <w:topLinePunct w:val="0"/>
        <w:autoSpaceDE w:val="0"/>
        <w:autoSpaceDN w:val="0"/>
        <w:bidi w:val="0"/>
        <w:adjustRightInd w:val="0"/>
        <w:snapToGrid w:val="0"/>
        <w:spacing w:line="360" w:lineRule="auto"/>
        <w:ind w:firstLine="0"/>
        <w:textAlignment w:val="baseline"/>
        <w:outlineLvl w:val="9"/>
        <w:rPr>
          <w:rFonts w:hint="eastAsia" w:asciiTheme="minorEastAsia" w:hAnsiTheme="minorEastAsia" w:eastAsiaTheme="minorEastAsia" w:cstheme="minorEastAsia"/>
          <w:spacing w:val="0"/>
          <w:position w:val="0"/>
          <w:sz w:val="21"/>
          <w:szCs w:val="21"/>
          <w:lang w:val="en-US" w:eastAsia="zh-CN"/>
        </w:rPr>
      </w:pPr>
      <w:r>
        <w:rPr>
          <w:rFonts w:hint="eastAsia" w:asciiTheme="minorEastAsia" w:hAnsiTheme="minorEastAsia" w:eastAsiaTheme="minorEastAsia" w:cstheme="minorEastAsia"/>
          <w:spacing w:val="0"/>
          <w:position w:val="0"/>
          <w:sz w:val="21"/>
          <w:szCs w:val="21"/>
        </w:rPr>
        <w:t>2.法定代表人证明</w:t>
      </w:r>
      <w:r>
        <w:rPr>
          <w:rFonts w:hint="eastAsia" w:asciiTheme="minorEastAsia" w:hAnsiTheme="minorEastAsia" w:eastAsiaTheme="minorEastAsia" w:cstheme="minorEastAsia"/>
          <w:spacing w:val="0"/>
          <w:position w:val="0"/>
          <w:sz w:val="21"/>
          <w:szCs w:val="21"/>
          <w:lang w:val="en-US" w:eastAsia="zh-CN"/>
        </w:rPr>
        <w:t>和</w:t>
      </w:r>
      <w:r>
        <w:rPr>
          <w:rFonts w:hint="eastAsia" w:asciiTheme="minorEastAsia" w:hAnsiTheme="minorEastAsia" w:eastAsiaTheme="minorEastAsia" w:cstheme="minorEastAsia"/>
          <w:spacing w:val="0"/>
          <w:position w:val="0"/>
          <w:sz w:val="21"/>
          <w:szCs w:val="21"/>
        </w:rPr>
        <w:t>授权委托书</w:t>
      </w:r>
      <w:r>
        <w:rPr>
          <w:rFonts w:hint="eastAsia" w:asciiTheme="minorEastAsia" w:hAnsiTheme="minorEastAsia" w:eastAsiaTheme="minorEastAsia" w:cstheme="minorEastAsia"/>
          <w:spacing w:val="0"/>
          <w:position w:val="0"/>
          <w:sz w:val="21"/>
          <w:szCs w:val="21"/>
          <w:lang w:val="en-US" w:eastAsia="zh-CN"/>
        </w:rPr>
        <w:t>.............................................页码</w:t>
      </w:r>
    </w:p>
    <w:p>
      <w:pPr>
        <w:keepNext w:val="0"/>
        <w:keepLines w:val="0"/>
        <w:pageBreakBefore w:val="0"/>
        <w:widowControl/>
        <w:tabs>
          <w:tab w:val="right" w:leader="dot" w:pos="9349"/>
        </w:tabs>
        <w:kinsoku w:val="0"/>
        <w:wordWrap/>
        <w:overflowPunct/>
        <w:topLinePunct w:val="0"/>
        <w:autoSpaceDE w:val="0"/>
        <w:autoSpaceDN w:val="0"/>
        <w:bidi w:val="0"/>
        <w:adjustRightInd w:val="0"/>
        <w:snapToGrid w:val="0"/>
        <w:spacing w:line="360" w:lineRule="auto"/>
        <w:ind w:firstLine="0"/>
        <w:textAlignment w:val="baseline"/>
        <w:outlineLvl w:val="9"/>
        <w:rPr>
          <w:rFonts w:hint="default" w:asciiTheme="minorEastAsia" w:hAnsiTheme="minorEastAsia" w:eastAsiaTheme="minorEastAsia" w:cstheme="minorEastAsia"/>
          <w:spacing w:val="0"/>
          <w:position w:val="0"/>
          <w:sz w:val="21"/>
          <w:szCs w:val="21"/>
          <w:lang w:val="en-US" w:eastAsia="zh-CN"/>
        </w:rPr>
      </w:pPr>
      <w:r>
        <w:rPr>
          <w:rFonts w:hint="eastAsia" w:asciiTheme="minorEastAsia" w:hAnsiTheme="minorEastAsia" w:cstheme="minorEastAsia"/>
          <w:spacing w:val="0"/>
          <w:position w:val="0"/>
          <w:sz w:val="21"/>
          <w:szCs w:val="21"/>
          <w:lang w:val="en-US" w:eastAsia="zh-CN"/>
        </w:rPr>
        <w:t>3</w:t>
      </w:r>
      <w:r>
        <w:rPr>
          <w:rFonts w:hint="eastAsia" w:asciiTheme="minorEastAsia" w:hAnsiTheme="minorEastAsia" w:eastAsiaTheme="minorEastAsia" w:cstheme="minorEastAsia"/>
          <w:spacing w:val="0"/>
          <w:position w:val="0"/>
          <w:sz w:val="21"/>
          <w:szCs w:val="21"/>
        </w:rPr>
        <w:t>.资格审查资料</w:t>
      </w:r>
      <w:r>
        <w:rPr>
          <w:rFonts w:hint="eastAsia" w:asciiTheme="minorEastAsia" w:hAnsiTheme="minorEastAsia" w:eastAsiaTheme="minorEastAsia" w:cstheme="minorEastAsia"/>
          <w:spacing w:val="0"/>
          <w:position w:val="0"/>
          <w:sz w:val="21"/>
          <w:szCs w:val="21"/>
          <w:lang w:val="en-US" w:eastAsia="zh-CN"/>
        </w:rPr>
        <w:t>....................................</w:t>
      </w:r>
      <w:r>
        <w:rPr>
          <w:rFonts w:hint="eastAsia" w:asciiTheme="minorEastAsia" w:hAnsi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lang w:val="en-US" w:eastAsia="zh-CN"/>
        </w:rPr>
        <w:t>.....................页码</w:t>
      </w:r>
    </w:p>
    <w:p>
      <w:pPr>
        <w:keepNext w:val="0"/>
        <w:keepLines w:val="0"/>
        <w:pageBreakBefore w:val="0"/>
        <w:widowControl/>
        <w:tabs>
          <w:tab w:val="right" w:leader="dot" w:pos="9349"/>
        </w:tabs>
        <w:kinsoku w:val="0"/>
        <w:wordWrap/>
        <w:overflowPunct/>
        <w:topLinePunct w:val="0"/>
        <w:autoSpaceDE w:val="0"/>
        <w:autoSpaceDN w:val="0"/>
        <w:bidi w:val="0"/>
        <w:adjustRightInd w:val="0"/>
        <w:snapToGrid w:val="0"/>
        <w:spacing w:line="360" w:lineRule="auto"/>
        <w:ind w:firstLine="0"/>
        <w:textAlignment w:val="baseline"/>
        <w:outlineLvl w:val="9"/>
        <w:rPr>
          <w:rFonts w:hint="default" w:asciiTheme="minorEastAsia" w:hAnsiTheme="minorEastAsia" w:eastAsiaTheme="minorEastAsia" w:cstheme="minorEastAsia"/>
          <w:spacing w:val="0"/>
          <w:position w:val="0"/>
          <w:sz w:val="21"/>
          <w:szCs w:val="21"/>
          <w:lang w:val="en-US" w:eastAsia="zh-CN"/>
        </w:rPr>
      </w:pPr>
      <w:r>
        <w:rPr>
          <w:rFonts w:hint="eastAsia" w:asciiTheme="minorEastAsia" w:hAnsiTheme="minorEastAsia" w:cstheme="minorEastAsia"/>
          <w:spacing w:val="0"/>
          <w:position w:val="0"/>
          <w:sz w:val="21"/>
          <w:szCs w:val="21"/>
          <w:lang w:val="en-US" w:eastAsia="zh-CN"/>
        </w:rPr>
        <w:t>4</w:t>
      </w:r>
      <w:r>
        <w:rPr>
          <w:rFonts w:hint="eastAsia" w:asciiTheme="minorEastAsia" w:hAnsiTheme="minorEastAsia" w:eastAsiaTheme="minorEastAsia" w:cstheme="minorEastAsia"/>
          <w:spacing w:val="0"/>
          <w:position w:val="0"/>
          <w:sz w:val="21"/>
          <w:szCs w:val="21"/>
        </w:rPr>
        <w:t>.响应方案</w:t>
      </w:r>
      <w:r>
        <w:rPr>
          <w:rFonts w:hint="eastAsia" w:asciiTheme="minorEastAsia" w:hAnsiTheme="minorEastAsia" w:eastAsiaTheme="minorEastAsia" w:cstheme="minorEastAsia"/>
          <w:spacing w:val="0"/>
          <w:position w:val="0"/>
          <w:sz w:val="21"/>
          <w:szCs w:val="21"/>
          <w:lang w:val="en-US" w:eastAsia="zh-CN"/>
        </w:rPr>
        <w:t>...............................................</w:t>
      </w:r>
      <w:r>
        <w:rPr>
          <w:rFonts w:hint="eastAsia" w:asciiTheme="minorEastAsia" w:hAnsi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lang w:val="en-US" w:eastAsia="zh-CN"/>
        </w:rPr>
        <w:t>..............页码</w:t>
      </w:r>
    </w:p>
    <w:p>
      <w:pPr>
        <w:keepNext w:val="0"/>
        <w:keepLines w:val="0"/>
        <w:pageBreakBefore w:val="0"/>
        <w:widowControl/>
        <w:tabs>
          <w:tab w:val="right" w:leader="dot" w:pos="9349"/>
        </w:tabs>
        <w:kinsoku w:val="0"/>
        <w:wordWrap/>
        <w:overflowPunct/>
        <w:topLinePunct w:val="0"/>
        <w:autoSpaceDE w:val="0"/>
        <w:autoSpaceDN w:val="0"/>
        <w:bidi w:val="0"/>
        <w:adjustRightInd w:val="0"/>
        <w:snapToGrid w:val="0"/>
        <w:spacing w:line="360" w:lineRule="auto"/>
        <w:ind w:firstLine="0"/>
        <w:textAlignment w:val="baseline"/>
        <w:outlineLvl w:val="9"/>
        <w:rPr>
          <w:rFonts w:hint="default" w:asciiTheme="minorEastAsia" w:hAnsiTheme="minorEastAsia" w:eastAsiaTheme="minorEastAsia" w:cstheme="minorEastAsia"/>
          <w:spacing w:val="0"/>
          <w:position w:val="0"/>
          <w:sz w:val="21"/>
          <w:szCs w:val="21"/>
          <w:lang w:val="en-US" w:eastAsia="zh-CN"/>
        </w:rPr>
      </w:pPr>
      <w:r>
        <w:rPr>
          <w:rFonts w:hint="eastAsia" w:asciiTheme="minorEastAsia" w:hAnsiTheme="minorEastAsia" w:cstheme="minorEastAsia"/>
          <w:spacing w:val="0"/>
          <w:position w:val="0"/>
          <w:sz w:val="21"/>
          <w:szCs w:val="21"/>
          <w:lang w:val="en-US" w:eastAsia="zh-CN"/>
        </w:rPr>
        <w:t>5</w:t>
      </w:r>
      <w:r>
        <w:rPr>
          <w:rFonts w:hint="eastAsia" w:asciiTheme="minorEastAsia" w:hAnsiTheme="minorEastAsia" w:eastAsiaTheme="minorEastAsia" w:cstheme="minorEastAsia"/>
          <w:spacing w:val="0"/>
          <w:position w:val="0"/>
          <w:sz w:val="21"/>
          <w:szCs w:val="21"/>
        </w:rPr>
        <w:t>.响应文件澄清说明等其他有关材料</w:t>
      </w:r>
      <w:r>
        <w:rPr>
          <w:rFonts w:hint="eastAsia" w:asciiTheme="minorEastAsia" w:hAnsiTheme="minorEastAsia" w:eastAsiaTheme="minorEastAsia" w:cstheme="minorEastAsia"/>
          <w:spacing w:val="0"/>
          <w:position w:val="0"/>
          <w:sz w:val="21"/>
          <w:szCs w:val="21"/>
          <w:lang w:val="en-US" w:eastAsia="zh-CN"/>
        </w:rPr>
        <w:t>...........................</w:t>
      </w:r>
      <w:r>
        <w:rPr>
          <w:rFonts w:hint="eastAsia" w:asciiTheme="minorEastAsia" w:hAnsi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lang w:val="en-US" w:eastAsia="zh-CN"/>
        </w:rPr>
        <w:t>............页码</w:t>
      </w:r>
    </w:p>
    <w:p>
      <w:pPr>
        <w:keepNext w:val="0"/>
        <w:keepLines w:val="0"/>
        <w:pageBreakBefore w:val="0"/>
        <w:widowControl/>
        <w:tabs>
          <w:tab w:val="right" w:leader="dot" w:pos="9349"/>
        </w:tabs>
        <w:kinsoku w:val="0"/>
        <w:wordWrap/>
        <w:overflowPunct/>
        <w:topLinePunct w:val="0"/>
        <w:autoSpaceDE w:val="0"/>
        <w:autoSpaceDN w:val="0"/>
        <w:bidi w:val="0"/>
        <w:adjustRightInd w:val="0"/>
        <w:snapToGrid w:val="0"/>
        <w:spacing w:line="360" w:lineRule="auto"/>
        <w:ind w:firstLine="0"/>
        <w:jc w:val="both"/>
        <w:textAlignment w:val="baseline"/>
        <w:rPr>
          <w:rFonts w:hint="eastAsia" w:asciiTheme="minorEastAsia" w:hAnsiTheme="minorEastAsia" w:eastAsiaTheme="minorEastAsia" w:cstheme="minorEastAsia"/>
          <w:spacing w:val="0"/>
          <w:position w:val="0"/>
          <w:sz w:val="21"/>
          <w:szCs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spacing w:line="243" w:lineRule="auto"/>
        <w:rPr>
          <w:rFonts w:ascii="Arial"/>
          <w:spacing w:val="0"/>
          <w:position w:val="0"/>
          <w:sz w:val="21"/>
        </w:rPr>
      </w:pPr>
    </w:p>
    <w:p>
      <w:pPr>
        <w:rPr>
          <w:spacing w:val="0"/>
          <w:position w:val="0"/>
        </w:rPr>
        <w:sectPr>
          <w:headerReference r:id="rId9" w:type="default"/>
          <w:footerReference r:id="rId10" w:type="default"/>
          <w:pgSz w:w="11905" w:h="16838"/>
          <w:pgMar w:top="1440" w:right="1803" w:bottom="1440" w:left="1803" w:header="850" w:footer="850" w:gutter="0"/>
          <w:pgBorders>
            <w:top w:val="none" w:sz="0" w:space="0"/>
            <w:left w:val="none" w:sz="0" w:space="0"/>
            <w:bottom w:val="none" w:sz="0" w:space="0"/>
            <w:right w:val="none" w:sz="0" w:space="0"/>
          </w:pgBorders>
          <w:cols w:space="0" w:num="1"/>
          <w:rtlGutter w:val="0"/>
          <w:docGrid w:linePitch="312" w:charSpace="0"/>
        </w:sectPr>
      </w:pPr>
    </w:p>
    <w:p>
      <w:pPr>
        <w:keepNext w:val="0"/>
        <w:keepLines w:val="0"/>
        <w:pageBreakBefore w:val="0"/>
        <w:widowControl/>
        <w:numPr>
          <w:ilvl w:val="0"/>
          <w:numId w:val="17"/>
        </w:numPr>
        <w:kinsoku w:val="0"/>
        <w:wordWrap/>
        <w:overflowPunct/>
        <w:topLinePunct w:val="0"/>
        <w:autoSpaceDE w:val="0"/>
        <w:autoSpaceDN w:val="0"/>
        <w:bidi w:val="0"/>
        <w:adjustRightInd w:val="0"/>
        <w:snapToGrid w:val="0"/>
        <w:spacing w:line="360" w:lineRule="auto"/>
        <w:ind w:firstLine="0"/>
        <w:textAlignment w:val="baseline"/>
        <w:outlineLvl w:val="1"/>
        <w:rPr>
          <w:rFonts w:ascii="微软雅黑" w:hAnsi="微软雅黑" w:eastAsia="微软雅黑" w:cs="微软雅黑"/>
          <w:spacing w:val="0"/>
          <w:position w:val="0"/>
          <w:sz w:val="28"/>
          <w:szCs w:val="28"/>
        </w:rPr>
      </w:pPr>
      <w:bookmarkStart w:id="68" w:name="_bookmark1"/>
      <w:bookmarkEnd w:id="68"/>
      <w:r>
        <w:rPr>
          <w:rFonts w:hint="eastAsia" w:ascii="微软雅黑" w:hAnsi="微软雅黑" w:eastAsia="微软雅黑" w:cs="微软雅黑"/>
          <w:spacing w:val="0"/>
          <w:position w:val="0"/>
          <w:sz w:val="28"/>
          <w:szCs w:val="28"/>
          <w:lang w:val="en-US" w:eastAsia="zh-CN"/>
        </w:rPr>
        <w:t xml:space="preserve"> </w:t>
      </w:r>
      <w:bookmarkStart w:id="69" w:name="_Toc3112"/>
      <w:r>
        <w:rPr>
          <w:rFonts w:ascii="微软雅黑" w:hAnsi="微软雅黑" w:eastAsia="微软雅黑" w:cs="微软雅黑"/>
          <w:spacing w:val="0"/>
          <w:position w:val="0"/>
          <w:sz w:val="28"/>
          <w:szCs w:val="28"/>
        </w:rPr>
        <w:t>响应函及</w:t>
      </w:r>
      <w:r>
        <w:rPr>
          <w:rFonts w:hint="eastAsia" w:ascii="微软雅黑" w:hAnsi="微软雅黑" w:eastAsia="微软雅黑" w:cs="微软雅黑"/>
          <w:spacing w:val="0"/>
          <w:position w:val="0"/>
          <w:sz w:val="28"/>
          <w:szCs w:val="28"/>
          <w:lang w:val="en-US" w:eastAsia="zh-CN"/>
        </w:rPr>
        <w:t>报价表</w:t>
      </w:r>
      <w:bookmarkEnd w:id="69"/>
    </w:p>
    <w:p>
      <w:pPr>
        <w:keepNext w:val="0"/>
        <w:keepLines w:val="0"/>
        <w:pageBreakBefore w:val="0"/>
        <w:widowControl/>
        <w:numPr>
          <w:ilvl w:val="1"/>
          <w:numId w:val="17"/>
        </w:numPr>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r>
        <w:rPr>
          <w:rFonts w:hint="eastAsia" w:ascii="微软雅黑" w:hAnsi="微软雅黑" w:eastAsia="微软雅黑" w:cs="微软雅黑"/>
          <w:spacing w:val="0"/>
          <w:position w:val="0"/>
          <w:sz w:val="23"/>
          <w:szCs w:val="23"/>
          <w:lang w:val="en-US" w:eastAsia="zh-CN"/>
        </w:rPr>
        <w:t xml:space="preserve"> </w:t>
      </w:r>
      <w:bookmarkStart w:id="70" w:name="_Toc21578"/>
      <w:r>
        <w:rPr>
          <w:rFonts w:ascii="微软雅黑" w:hAnsi="微软雅黑" w:eastAsia="微软雅黑" w:cs="微软雅黑"/>
          <w:spacing w:val="0"/>
          <w:position w:val="0"/>
          <w:sz w:val="23"/>
          <w:szCs w:val="23"/>
        </w:rPr>
        <w:t>响应函</w:t>
      </w:r>
      <w:bookmarkEnd w:id="70"/>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jc w:val="center"/>
        <w:textAlignment w:val="baseline"/>
        <w:rPr>
          <w:rFonts w:hint="default" w:ascii="微软雅黑" w:hAnsi="微软雅黑" w:eastAsia="微软雅黑" w:cs="微软雅黑"/>
          <w:spacing w:val="0"/>
          <w:position w:val="0"/>
          <w:sz w:val="28"/>
          <w:szCs w:val="28"/>
          <w:lang w:val="en-US" w:eastAsia="zh-CN"/>
        </w:rPr>
      </w:pPr>
      <w:r>
        <w:rPr>
          <w:rFonts w:hint="eastAsia" w:ascii="微软雅黑" w:hAnsi="微软雅黑" w:eastAsia="微软雅黑" w:cs="微软雅黑"/>
          <w:spacing w:val="0"/>
          <w:position w:val="0"/>
          <w:sz w:val="28"/>
          <w:szCs w:val="28"/>
          <w:lang w:val="en-US" w:eastAsia="zh-CN"/>
        </w:rPr>
        <w:t>响 应 函</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致</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（采购人名称)         </w:t>
      </w:r>
    </w:p>
    <w:p>
      <w:pPr>
        <w:keepNext w:val="0"/>
        <w:keepLines w:val="0"/>
        <w:pageBreakBefore w:val="0"/>
        <w:widowControl/>
        <w:tabs>
          <w:tab w:val="left" w:pos="547"/>
          <w:tab w:val="left" w:pos="1910"/>
        </w:tabs>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1.我方已仔细研究了</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rPr>
        <w:t xml:space="preserve">（项目名称)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 采购文件的全部内容</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愿意以含税价人民币</w:t>
      </w:r>
      <w:r>
        <w:rPr>
          <w:rFonts w:hint="eastAsia" w:asciiTheme="minorEastAsia" w:hAnsiTheme="minorEastAsia" w:eastAsiaTheme="minorEastAsia" w:cstheme="minorEastAsia"/>
          <w:spacing w:val="0"/>
          <w:position w:val="0"/>
          <w:sz w:val="21"/>
          <w:szCs w:val="21"/>
          <w:u w:val="single" w:color="auto"/>
        </w:rPr>
        <w:tab/>
      </w:r>
      <w:r>
        <w:rPr>
          <w:rFonts w:hint="eastAsia" w:asciiTheme="minorEastAsia" w:hAnsiTheme="minorEastAsia" w:eastAsiaTheme="minorEastAsia" w:cstheme="minorEastAsia"/>
          <w:spacing w:val="0"/>
          <w:position w:val="0"/>
          <w:sz w:val="21"/>
          <w:szCs w:val="21"/>
          <w:u w:val="single" w:color="auto"/>
        </w:rPr>
        <w:t xml:space="preserve">（大写)    </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（小写)    </w:t>
      </w:r>
      <w:r>
        <w:rPr>
          <w:rFonts w:hint="eastAsia" w:asciiTheme="minorEastAsia" w:hAnsiTheme="minorEastAsia" w:eastAsiaTheme="minorEastAsia" w:cstheme="minorEastAsia"/>
          <w:spacing w:val="0"/>
          <w:position w:val="0"/>
          <w:sz w:val="21"/>
          <w:szCs w:val="21"/>
        </w:rPr>
        <w:t>的报价（其中不含税价为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 xml:space="preserve">增值税为 </w:t>
      </w:r>
      <w:r>
        <w:rPr>
          <w:rFonts w:hint="eastAsia" w:asciiTheme="minorEastAsia" w:hAnsiTheme="minorEastAsia" w:eastAsiaTheme="minorEastAsia" w:cstheme="minorEastAsia"/>
          <w:spacing w:val="0"/>
          <w:position w:val="0"/>
          <w:sz w:val="21"/>
          <w:szCs w:val="21"/>
          <w:u w:val="single" w:color="auto"/>
        </w:rPr>
        <w:tab/>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)提供本项目服务</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并按合同约定履行义务。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9"/>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2.我方的响应文件包括以下内容: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（1)</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响应函及其附录（报价表)。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（2)</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法定代表人证明或授权委托书。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（3) 联合体协议书。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□（4) 缔约保证金。</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□（5) 商务条件/技术参数偏离表。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□（6) 资格审查资料。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（7) 响应方案。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□（8) 其他材料。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lang w:eastAsia="zh-CN"/>
        </w:rPr>
      </w:pPr>
      <w:r>
        <w:rPr>
          <w:rFonts w:hint="eastAsia" w:asciiTheme="minorEastAsia" w:hAnsiTheme="minorEastAsia" w:eastAsiaTheme="minorEastAsia" w:cstheme="minorEastAsia"/>
          <w:spacing w:val="0"/>
          <w:position w:val="0"/>
          <w:sz w:val="21"/>
          <w:szCs w:val="21"/>
        </w:rPr>
        <w:t>响应文件的上述组成部分如有不一致的内容</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以响应函为准</w:t>
      </w:r>
      <w:r>
        <w:rPr>
          <w:rFonts w:hint="eastAsia" w:asciiTheme="minorEastAsia" w:hAnsiTheme="minorEastAsia" w:eastAsiaTheme="minorEastAsia" w:cstheme="minorEastAsia"/>
          <w:spacing w:val="0"/>
          <w:position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3.我方承诺</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除商务条件/技术参数偏离表列出的偏差外</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我方响应采购文件的全部要求。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4.我方承诺在采购文件有效期内不撤销响应文件。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lang w:eastAsia="zh-CN"/>
        </w:rPr>
      </w:pPr>
      <w:r>
        <w:rPr>
          <w:rFonts w:hint="eastAsia" w:asciiTheme="minorEastAsia" w:hAnsiTheme="minorEastAsia" w:eastAsiaTheme="minorEastAsia" w:cstheme="minorEastAsia"/>
          <w:spacing w:val="0"/>
          <w:position w:val="0"/>
          <w:sz w:val="21"/>
          <w:szCs w:val="21"/>
        </w:rPr>
        <w:t>5.如我方成交</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我方承诺</w:t>
      </w:r>
      <w:r>
        <w:rPr>
          <w:rFonts w:hint="eastAsia" w:asciiTheme="minorEastAsia" w:hAnsiTheme="minorEastAsia" w:eastAsiaTheme="minorEastAsia" w:cstheme="minorEastAsia"/>
          <w:spacing w:val="0"/>
          <w:position w:val="0"/>
          <w:sz w:val="21"/>
          <w:szCs w:val="21"/>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（1) 在收到通知书后</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在成交通知书规定的期限内与你方签订合同。</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（2) 在签订合同时不向你方提出附加条件。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（3) 按照采购文件的要求提交履约保证金。</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（4) 在合同期限内完成合同规定的全部义务。</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6.我方在此声明</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所递交的响应文件及有关资料内容完整</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真实和准确</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且不存在采购公告/邀请书中供应商不得存在的情形。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7.</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（其他补充说明)。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2100" w:leftChars="100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（单位公章)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0" w:leftChars="100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法定代表人或委托代理人: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（签字或盖章)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0" w:leftChars="100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lang w:val="en-US" w:eastAsia="zh-CN"/>
        </w:rPr>
        <w:t>日期：</w:t>
      </w:r>
      <w:r>
        <w:rPr>
          <w:rFonts w:hint="eastAsia" w:asciiTheme="minorEastAsia" w:hAnsiTheme="minorEastAsia" w:eastAsiaTheme="minorEastAsia" w:cstheme="minorEastAsia"/>
          <w:spacing w:val="0"/>
          <w:position w:val="0"/>
          <w:sz w:val="21"/>
          <w:szCs w:val="21"/>
          <w:u w:val="single" w:color="auto"/>
        </w:rPr>
        <w:tab/>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outlineLvl w:val="2"/>
        <w:rPr>
          <w:rFonts w:ascii="微软雅黑" w:hAnsi="微软雅黑" w:eastAsia="微软雅黑" w:cs="微软雅黑"/>
          <w:spacing w:val="0"/>
          <w:position w:val="0"/>
          <w:sz w:val="23"/>
          <w:szCs w:val="23"/>
        </w:rPr>
      </w:pPr>
      <w:bookmarkStart w:id="71" w:name="_Toc30294"/>
      <w:r>
        <w:rPr>
          <w:rFonts w:ascii="Arial" w:hAnsi="Arial" w:eastAsia="Arial" w:cs="Arial"/>
          <w:spacing w:val="0"/>
          <w:position w:val="0"/>
          <w:sz w:val="23"/>
          <w:szCs w:val="23"/>
        </w:rPr>
        <w:t>1.2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报价一览表（格式)</w:t>
      </w:r>
      <w:bookmarkEnd w:id="71"/>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center"/>
        <w:textAlignment w:val="baseline"/>
        <w:rPr>
          <w:rFonts w:ascii="微软雅黑" w:hAnsi="微软雅黑" w:eastAsia="微软雅黑" w:cs="微软雅黑"/>
          <w:spacing w:val="0"/>
          <w:position w:val="0"/>
          <w:sz w:val="28"/>
          <w:szCs w:val="28"/>
        </w:rPr>
      </w:pPr>
      <w:r>
        <w:rPr>
          <w:rFonts w:ascii="微软雅黑" w:hAnsi="微软雅黑" w:eastAsia="微软雅黑" w:cs="微软雅黑"/>
          <w:spacing w:val="0"/>
          <w:position w:val="0"/>
          <w:sz w:val="28"/>
          <w:szCs w:val="28"/>
        </w:rPr>
        <w:t>报价一览表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rPr>
        <w:t>项目名称:</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项目编号:</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40" w:firstLineChars="200"/>
        <w:textAlignment w:val="baseline"/>
        <w:rPr>
          <w:rFonts w:ascii="微软雅黑" w:hAnsi="微软雅黑" w:eastAsia="微软雅黑" w:cs="微软雅黑"/>
          <w:spacing w:val="0"/>
          <w:position w:val="0"/>
          <w:sz w:val="17"/>
          <w:szCs w:val="17"/>
        </w:rPr>
      </w:pPr>
      <w:r>
        <w:rPr>
          <w:rFonts w:hint="eastAsia" w:ascii="微软雅黑" w:hAnsi="微软雅黑" w:eastAsia="微软雅黑" w:cs="微软雅黑"/>
          <w:spacing w:val="0"/>
          <w:position w:val="0"/>
          <w:sz w:val="17"/>
          <w:szCs w:val="17"/>
        </w:rPr>
        <w:t>表7-1</w:t>
      </w:r>
      <w:r>
        <w:rPr>
          <w:rFonts w:hint="eastAsia" w:ascii="微软雅黑" w:hAnsi="微软雅黑" w:eastAsia="微软雅黑" w:cs="微软雅黑"/>
          <w:spacing w:val="0"/>
          <w:position w:val="0"/>
          <w:sz w:val="17"/>
          <w:szCs w:val="17"/>
          <w:lang w:val="en-US" w:eastAsia="zh-CN"/>
        </w:rPr>
        <w:t xml:space="preserve"> 报价一览表</w:t>
      </w:r>
      <w:r>
        <w:rPr>
          <w:rFonts w:hint="eastAsia" w:eastAsia="宋体" w:cs="Arial"/>
          <w:spacing w:val="0"/>
          <w:position w:val="0"/>
          <w:sz w:val="17"/>
          <w:szCs w:val="17"/>
          <w:lang w:val="en-US" w:eastAsia="zh-CN"/>
        </w:rPr>
        <w:t xml:space="preserve">                                                      </w:t>
      </w:r>
      <w:r>
        <w:rPr>
          <w:rFonts w:ascii="微软雅黑" w:hAnsi="微软雅黑" w:eastAsia="微软雅黑" w:cs="微软雅黑"/>
          <w:spacing w:val="0"/>
          <w:position w:val="0"/>
          <w:sz w:val="17"/>
          <w:szCs w:val="17"/>
        </w:rPr>
        <w:t>货币单位: 万元（人民币)</w:t>
      </w:r>
    </w:p>
    <w:tbl>
      <w:tblPr>
        <w:tblStyle w:val="31"/>
        <w:tblW w:w="8305"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880"/>
        <w:gridCol w:w="560"/>
        <w:gridCol w:w="850"/>
        <w:gridCol w:w="740"/>
        <w:gridCol w:w="820"/>
        <w:gridCol w:w="780"/>
        <w:gridCol w:w="810"/>
        <w:gridCol w:w="510"/>
        <w:gridCol w:w="880"/>
        <w:gridCol w:w="9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序号</w:t>
            </w:r>
          </w:p>
        </w:tc>
        <w:tc>
          <w:tcPr>
            <w:tcW w:w="88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服务费用</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分项名称</w:t>
            </w:r>
          </w:p>
        </w:tc>
        <w:tc>
          <w:tcPr>
            <w:tcW w:w="56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数量</w:t>
            </w:r>
          </w:p>
        </w:tc>
        <w:tc>
          <w:tcPr>
            <w:tcW w:w="241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单价</w:t>
            </w:r>
          </w:p>
        </w:tc>
        <w:tc>
          <w:tcPr>
            <w:tcW w:w="780"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计算依据和公式</w:t>
            </w:r>
          </w:p>
        </w:tc>
        <w:tc>
          <w:tcPr>
            <w:tcW w:w="2200"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总价</w:t>
            </w:r>
          </w:p>
        </w:tc>
        <w:tc>
          <w:tcPr>
            <w:tcW w:w="92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88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56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85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不含税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金额</w:t>
            </w:r>
          </w:p>
        </w:tc>
        <w:tc>
          <w:tcPr>
            <w:tcW w:w="74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税额</w:t>
            </w:r>
          </w:p>
        </w:tc>
        <w:tc>
          <w:tcPr>
            <w:tcW w:w="8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价税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780"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8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不含税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金额</w:t>
            </w:r>
          </w:p>
        </w:tc>
        <w:tc>
          <w:tcPr>
            <w:tcW w:w="5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税额</w:t>
            </w:r>
          </w:p>
        </w:tc>
        <w:tc>
          <w:tcPr>
            <w:tcW w:w="88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价税</w:t>
            </w: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w:t>
            </w:r>
          </w:p>
        </w:tc>
        <w:tc>
          <w:tcPr>
            <w:tcW w:w="92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w:t>
            </w: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6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5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4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2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92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w:t>
            </w: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6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5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4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2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92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3</w:t>
            </w: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6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5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4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2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92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4</w:t>
            </w: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6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5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4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2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92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5</w:t>
            </w: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6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5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4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2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92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6</w:t>
            </w: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6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5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4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2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7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51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880" w:type="dxa"/>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c>
          <w:tcPr>
            <w:tcW w:w="920" w:type="dxa"/>
            <w:tcBorders>
              <w:right w:val="nil"/>
            </w:tcBorders>
            <w:noWrap w:val="0"/>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55"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88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合计报价</w:t>
            </w:r>
          </w:p>
        </w:tc>
        <w:tc>
          <w:tcPr>
            <w:tcW w:w="560"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2410" w:type="dxa"/>
            <w:gridSpan w:val="3"/>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780" w:type="dxa"/>
            <w:tcBorders>
              <w:left w:val="nil"/>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2200" w:type="dxa"/>
            <w:gridSpan w:val="3"/>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92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r>
    </w:tbl>
    <w:p>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0" w:right="0" w:firstLine="0"/>
        <w:textAlignment w:val="baseline"/>
        <w:rPr>
          <w:rFonts w:hint="eastAsia" w:ascii="宋体" w:hAnsi="宋体" w:eastAsia="宋体" w:cs="宋体"/>
          <w:i/>
          <w:iCs/>
          <w:spacing w:val="0"/>
          <w:position w:val="0"/>
          <w:sz w:val="18"/>
          <w:szCs w:val="18"/>
          <w:lang w:eastAsia="zh-CN"/>
        </w:rPr>
      </w:pPr>
      <w:r>
        <w:rPr>
          <w:rFonts w:hint="eastAsia" w:ascii="宋体" w:hAnsi="宋体" w:eastAsia="宋体" w:cs="宋体"/>
          <w:i/>
          <w:iCs/>
          <w:spacing w:val="0"/>
          <w:position w:val="0"/>
          <w:sz w:val="18"/>
          <w:szCs w:val="18"/>
        </w:rPr>
        <w:t xml:space="preserve">注 </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响应报价应包含提供服务直至达到要求结果所付出的直接费用等所有费用</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供应商若有漏项则自行承担相关风险</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若报价有虚增项目或数量</w:t>
      </w:r>
      <w:r>
        <w:rPr>
          <w:rFonts w:hint="eastAsia" w:ascii="宋体" w:hAnsi="宋体" w:eastAsia="宋体" w:cs="宋体"/>
          <w:i/>
          <w:iCs/>
          <w:spacing w:val="0"/>
          <w:position w:val="0"/>
          <w:sz w:val="18"/>
          <w:szCs w:val="18"/>
          <w:lang w:eastAsia="zh-CN"/>
        </w:rPr>
        <w:t>，</w:t>
      </w:r>
      <w:r>
        <w:rPr>
          <w:rFonts w:hint="eastAsia" w:ascii="宋体" w:hAnsi="宋体" w:eastAsia="宋体" w:cs="宋体"/>
          <w:i/>
          <w:iCs/>
          <w:spacing w:val="0"/>
          <w:position w:val="0"/>
          <w:sz w:val="18"/>
          <w:szCs w:val="18"/>
        </w:rPr>
        <w:t>结算时相应扣除该部分费用</w:t>
      </w:r>
      <w:r>
        <w:rPr>
          <w:rFonts w:hint="eastAsia" w:ascii="宋体" w:hAnsi="宋体" w:eastAsia="宋体" w:cs="宋体"/>
          <w:i/>
          <w:iCs/>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ind w:left="0" w:right="0" w:firstLine="0"/>
        <w:textAlignment w:val="baseline"/>
        <w:rPr>
          <w:rFonts w:hint="eastAsia" w:ascii="宋体" w:hAnsi="宋体" w:eastAsia="宋体" w:cs="宋体"/>
          <w:i/>
          <w:iCs/>
          <w:spacing w:val="0"/>
          <w:position w:val="0"/>
          <w:sz w:val="18"/>
          <w:szCs w:val="18"/>
          <w:lang w:eastAsia="zh-CN"/>
        </w:rPr>
      </w:pP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left"/>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（单位</w:t>
      </w:r>
      <w:r>
        <w:rPr>
          <w:rFonts w:hint="eastAsia" w:asciiTheme="minorEastAsia" w:hAnsiTheme="minorEastAsia" w:eastAsiaTheme="minorEastAsia" w:cstheme="minorEastAsia"/>
          <w:spacing w:val="0"/>
          <w:position w:val="0"/>
          <w:sz w:val="21"/>
          <w:szCs w:val="21"/>
          <w:lang w:val="en-US" w:eastAsia="zh-CN"/>
        </w:rPr>
        <w:t>公</w:t>
      </w:r>
      <w:r>
        <w:rPr>
          <w:rFonts w:hint="eastAsia" w:asciiTheme="minorEastAsia" w:hAnsiTheme="minorEastAsia" w:eastAsiaTheme="minorEastAsia" w:cstheme="minorEastAsia"/>
          <w:spacing w:val="0"/>
          <w:position w:val="0"/>
          <w:sz w:val="21"/>
          <w:szCs w:val="21"/>
        </w:rPr>
        <w:t>章)</w:t>
      </w:r>
    </w:p>
    <w:p>
      <w:pPr>
        <w:keepNext w:val="0"/>
        <w:keepLines w:val="0"/>
        <w:pageBreakBefore w:val="0"/>
        <w:widowControl/>
        <w:tabs>
          <w:tab w:val="left" w:pos="5040"/>
        </w:tabs>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left"/>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法定代表人或委托代理人: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（签字或盖章) </w:t>
      </w:r>
    </w:p>
    <w:p>
      <w:pPr>
        <w:keepNext w:val="0"/>
        <w:keepLines w:val="0"/>
        <w:pageBreakBefore w:val="0"/>
        <w:widowControl/>
        <w:tabs>
          <w:tab w:val="left" w:pos="5040"/>
        </w:tabs>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jc w:val="left"/>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lang w:val="en-US" w:eastAsia="zh-CN"/>
        </w:rPr>
        <w:t>日期：</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br w:type="page"/>
      </w:r>
    </w:p>
    <w:p>
      <w:pPr>
        <w:keepNext w:val="0"/>
        <w:keepLines w:val="0"/>
        <w:pageBreakBefore w:val="0"/>
        <w:widowControl/>
        <w:numPr>
          <w:ilvl w:val="0"/>
          <w:numId w:val="17"/>
        </w:numPr>
        <w:kinsoku w:val="0"/>
        <w:wordWrap/>
        <w:overflowPunct/>
        <w:topLinePunct w:val="0"/>
        <w:autoSpaceDE w:val="0"/>
        <w:autoSpaceDN w:val="0"/>
        <w:bidi w:val="0"/>
        <w:adjustRightInd w:val="0"/>
        <w:snapToGrid w:val="0"/>
        <w:spacing w:line="360" w:lineRule="auto"/>
        <w:ind w:left="0" w:leftChars="0" w:firstLine="0" w:firstLineChars="0"/>
        <w:textAlignment w:val="baseline"/>
        <w:outlineLvl w:val="1"/>
        <w:rPr>
          <w:rFonts w:hint="eastAsia" w:ascii="微软雅黑" w:hAnsi="微软雅黑" w:eastAsia="微软雅黑" w:cs="微软雅黑"/>
          <w:spacing w:val="0"/>
          <w:position w:val="0"/>
          <w:sz w:val="28"/>
          <w:szCs w:val="28"/>
        </w:rPr>
      </w:pPr>
      <w:r>
        <w:rPr>
          <w:rFonts w:hint="eastAsia" w:ascii="微软雅黑" w:hAnsi="微软雅黑" w:eastAsia="微软雅黑" w:cs="微软雅黑"/>
          <w:spacing w:val="0"/>
          <w:position w:val="0"/>
          <w:sz w:val="28"/>
          <w:szCs w:val="28"/>
          <w:lang w:val="en-US" w:eastAsia="zh-CN"/>
        </w:rPr>
        <w:t xml:space="preserve"> </w:t>
      </w:r>
      <w:bookmarkStart w:id="72" w:name="_Toc20814"/>
      <w:r>
        <w:rPr>
          <w:rFonts w:hint="eastAsia" w:ascii="微软雅黑" w:hAnsi="微软雅黑" w:eastAsia="微软雅黑" w:cs="微软雅黑"/>
          <w:spacing w:val="0"/>
          <w:position w:val="0"/>
          <w:sz w:val="28"/>
          <w:szCs w:val="28"/>
        </w:rPr>
        <w:t>法定代表人证明</w:t>
      </w:r>
      <w:r>
        <w:rPr>
          <w:rFonts w:hint="eastAsia" w:ascii="微软雅黑" w:hAnsi="微软雅黑" w:eastAsia="微软雅黑" w:cs="微软雅黑"/>
          <w:spacing w:val="0"/>
          <w:position w:val="0"/>
          <w:sz w:val="28"/>
          <w:szCs w:val="28"/>
          <w:lang w:val="en-US" w:eastAsia="zh-CN"/>
        </w:rPr>
        <w:t>和</w:t>
      </w:r>
      <w:r>
        <w:rPr>
          <w:rFonts w:hint="eastAsia" w:ascii="微软雅黑" w:hAnsi="微软雅黑" w:eastAsia="微软雅黑" w:cs="微软雅黑"/>
          <w:spacing w:val="0"/>
          <w:position w:val="0"/>
          <w:sz w:val="28"/>
          <w:szCs w:val="28"/>
        </w:rPr>
        <w:t>授权委托书</w:t>
      </w:r>
      <w:bookmarkEnd w:id="72"/>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73" w:name="_Toc11201"/>
      <w:r>
        <w:rPr>
          <w:rFonts w:ascii="Arial" w:hAnsi="Arial" w:eastAsia="Arial" w:cs="Arial"/>
          <w:spacing w:val="0"/>
          <w:position w:val="0"/>
          <w:sz w:val="23"/>
          <w:szCs w:val="23"/>
        </w:rPr>
        <w:t>2.1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法定代表人证明</w:t>
      </w:r>
      <w:bookmarkEnd w:id="73"/>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center"/>
        <w:textAlignment w:val="baseline"/>
        <w:rPr>
          <w:rFonts w:ascii="微软雅黑" w:hAnsi="微软雅黑" w:eastAsia="微软雅黑" w:cs="微软雅黑"/>
          <w:spacing w:val="0"/>
          <w:position w:val="0"/>
          <w:sz w:val="27"/>
          <w:szCs w:val="27"/>
        </w:rPr>
      </w:pPr>
      <w:r>
        <w:rPr>
          <w:rFonts w:ascii="微软雅黑" w:hAnsi="微软雅黑" w:eastAsia="微软雅黑" w:cs="微软雅黑"/>
          <w:spacing w:val="0"/>
          <w:position w:val="0"/>
          <w:sz w:val="27"/>
          <w:szCs w:val="27"/>
        </w:rPr>
        <w:t>法定代表人证明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rPr>
        <w:t>供</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应</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商</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rPr>
        <w:t>单位性质</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rPr>
        <w:t>地</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址</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成立</w:t>
      </w:r>
      <w:r>
        <w:rPr>
          <w:rFonts w:hint="eastAsia" w:asciiTheme="minorEastAsia" w:hAnsiTheme="minorEastAsia" w:eastAsiaTheme="minorEastAsia" w:cstheme="minorEastAsia"/>
          <w:spacing w:val="0"/>
          <w:position w:val="0"/>
          <w:sz w:val="21"/>
          <w:szCs w:val="21"/>
          <w:lang w:val="en-US" w:eastAsia="zh-CN"/>
        </w:rPr>
        <w:t>日期</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u w:val="single" w:color="auto"/>
        </w:rPr>
      </w:pPr>
      <w:r>
        <w:rPr>
          <w:rFonts w:hint="eastAsia" w:asciiTheme="minorEastAsia" w:hAnsiTheme="minorEastAsia" w:eastAsiaTheme="minorEastAsia" w:cstheme="minorEastAsia"/>
          <w:spacing w:val="0"/>
          <w:position w:val="0"/>
          <w:sz w:val="21"/>
          <w:szCs w:val="21"/>
        </w:rPr>
        <w:t>经营期限</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姓</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名</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性别</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龄</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职务</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系</w:t>
      </w:r>
      <w:r>
        <w:rPr>
          <w:rFonts w:hint="eastAsia" w:asciiTheme="minorEastAsia" w:hAnsiTheme="minorEastAsia" w:eastAsiaTheme="minorEastAsia" w:cstheme="minorEastAsia"/>
          <w:spacing w:val="0"/>
          <w:position w:val="0"/>
          <w:sz w:val="21"/>
          <w:szCs w:val="21"/>
          <w:u w:val="single" w:color="auto"/>
        </w:rPr>
        <w:t xml:space="preserve">                       （供应商名称)                  </w:t>
      </w:r>
      <w:r>
        <w:rPr>
          <w:rFonts w:hint="eastAsia" w:asciiTheme="minorEastAsia" w:hAnsiTheme="minorEastAsia" w:eastAsiaTheme="minorEastAsia" w:cstheme="minorEastAsia"/>
          <w:spacing w:val="0"/>
          <w:position w:val="0"/>
          <w:sz w:val="21"/>
          <w:szCs w:val="21"/>
        </w:rPr>
        <w:t>的法定代表人。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特此证明。</w:t>
      </w:r>
    </w:p>
    <w:p>
      <w:pPr>
        <w:rPr>
          <w:spacing w:val="0"/>
          <w:position w:val="0"/>
        </w:rPr>
      </w:pPr>
    </w:p>
    <w:p>
      <w:pPr>
        <w:spacing w:line="56" w:lineRule="exact"/>
        <w:rPr>
          <w:spacing w:val="0"/>
          <w:position w:val="0"/>
        </w:rPr>
      </w:pPr>
    </w:p>
    <w:tbl>
      <w:tblPr>
        <w:tblStyle w:val="31"/>
        <w:tblpPr w:leftFromText="180" w:rightFromText="180" w:vertAnchor="text" w:horzAnchor="page" w:tblpXSpec="center" w:tblpY="62"/>
        <w:tblOverlap w:val="never"/>
        <w:tblW w:w="7746"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746"/>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062" w:hRule="atLeast"/>
          <w:jc w:val="center"/>
        </w:trPr>
        <w:tc>
          <w:tcPr>
            <w:tcW w:w="774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0"/>
              <w:jc w:val="center"/>
              <w:textAlignment w:val="baseline"/>
              <w:rPr>
                <w:rFonts w:ascii="微软雅黑" w:hAnsi="微软雅黑" w:eastAsia="微软雅黑" w:cs="微软雅黑"/>
                <w:spacing w:val="0"/>
                <w:position w:val="0"/>
                <w:sz w:val="20"/>
                <w:szCs w:val="20"/>
              </w:rPr>
            </w:pPr>
            <w:bookmarkStart w:id="74" w:name="_bookmark2"/>
            <w:bookmarkEnd w:id="74"/>
            <w:r>
              <w:rPr>
                <w:rFonts w:hint="eastAsia" w:asciiTheme="minorEastAsia" w:hAnsiTheme="minorEastAsia" w:eastAsiaTheme="minorEastAsia" w:cstheme="minorEastAsia"/>
                <w:spacing w:val="0"/>
                <w:position w:val="0"/>
                <w:sz w:val="21"/>
                <w:szCs w:val="21"/>
              </w:rPr>
              <w:t>粘贴法定代表人身份证原件正反面的扫描件</w:t>
            </w:r>
          </w:p>
        </w:tc>
      </w:tr>
    </w:tbl>
    <w:p>
      <w:pPr>
        <w:tabs>
          <w:tab w:val="left" w:pos="7065"/>
        </w:tabs>
        <w:spacing w:before="180" w:line="261" w:lineRule="auto"/>
        <w:ind w:left="6222" w:right="2" w:firstLine="65"/>
        <w:rPr>
          <w:rFonts w:ascii="微软雅黑" w:hAnsi="微软雅黑" w:eastAsia="微软雅黑" w:cs="微软雅黑"/>
          <w:spacing w:val="0"/>
          <w:position w:val="0"/>
          <w:sz w:val="20"/>
          <w:szCs w:val="20"/>
        </w:rPr>
      </w:pPr>
    </w:p>
    <w:p>
      <w:pPr>
        <w:tabs>
          <w:tab w:val="left" w:pos="7065"/>
        </w:tabs>
        <w:spacing w:before="180" w:line="261" w:lineRule="auto"/>
        <w:ind w:left="6222" w:right="2" w:firstLine="65"/>
        <w:rPr>
          <w:rFonts w:ascii="微软雅黑" w:hAnsi="微软雅黑" w:eastAsia="微软雅黑" w:cs="微软雅黑"/>
          <w:spacing w:val="0"/>
          <w:position w:val="0"/>
          <w:sz w:val="20"/>
          <w:szCs w:val="20"/>
        </w:rPr>
      </w:pPr>
    </w:p>
    <w:p>
      <w:pPr>
        <w:tabs>
          <w:tab w:val="left" w:pos="7065"/>
        </w:tabs>
        <w:spacing w:before="180" w:line="261" w:lineRule="auto"/>
        <w:ind w:right="2"/>
        <w:rPr>
          <w:rFonts w:ascii="微软雅黑" w:hAnsi="微软雅黑" w:eastAsia="微软雅黑" w:cs="微软雅黑"/>
          <w:spacing w:val="0"/>
          <w:position w:val="0"/>
          <w:sz w:val="20"/>
          <w:szCs w:val="20"/>
        </w:rPr>
      </w:pPr>
    </w:p>
    <w:p>
      <w:pPr>
        <w:keepNext w:val="0"/>
        <w:keepLines w:val="0"/>
        <w:pageBreakBefore w:val="0"/>
        <w:widowControl/>
        <w:tabs>
          <w:tab w:val="left" w:pos="7065"/>
        </w:tabs>
        <w:kinsoku w:val="0"/>
        <w:wordWrap/>
        <w:overflowPunct/>
        <w:topLinePunct w:val="0"/>
        <w:autoSpaceDE w:val="0"/>
        <w:autoSpaceDN w:val="0"/>
        <w:bidi w:val="0"/>
        <w:adjustRightInd w:val="0"/>
        <w:snapToGrid w:val="0"/>
        <w:spacing w:before="0" w:beforeLines="50" w:after="0" w:afterLines="50" w:line="360" w:lineRule="auto"/>
        <w:ind w:left="2520" w:leftChars="12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（单位公章)</w:t>
      </w:r>
    </w:p>
    <w:p>
      <w:pPr>
        <w:keepNext w:val="0"/>
        <w:keepLines w:val="0"/>
        <w:pageBreakBefore w:val="0"/>
        <w:widowControl/>
        <w:tabs>
          <w:tab w:val="left" w:pos="7065"/>
        </w:tabs>
        <w:kinsoku w:val="0"/>
        <w:wordWrap/>
        <w:overflowPunct/>
        <w:topLinePunct w:val="0"/>
        <w:autoSpaceDE w:val="0"/>
        <w:autoSpaceDN w:val="0"/>
        <w:bidi w:val="0"/>
        <w:adjustRightInd w:val="0"/>
        <w:snapToGrid w:val="0"/>
        <w:spacing w:before="0" w:beforeLines="50" w:after="0" w:afterLines="50" w:line="360" w:lineRule="auto"/>
        <w:ind w:left="2520" w:leftChars="12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lang w:val="en-US" w:eastAsia="zh-CN"/>
        </w:rPr>
        <w:t>日期：</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rPr>
          <w:rFonts w:ascii="Arial" w:hAnsi="Arial" w:eastAsia="Arial" w:cs="Arial"/>
          <w:spacing w:val="0"/>
          <w:position w:val="0"/>
          <w:sz w:val="23"/>
          <w:szCs w:val="23"/>
        </w:rPr>
      </w:pPr>
      <w:r>
        <w:rPr>
          <w:rFonts w:ascii="Arial" w:hAnsi="Arial" w:eastAsia="Arial" w:cs="Arial"/>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ascii="微软雅黑" w:hAnsi="微软雅黑" w:eastAsia="微软雅黑" w:cs="微软雅黑"/>
          <w:spacing w:val="0"/>
          <w:position w:val="0"/>
          <w:sz w:val="23"/>
          <w:szCs w:val="23"/>
        </w:rPr>
      </w:pPr>
      <w:bookmarkStart w:id="75" w:name="_Toc3651"/>
      <w:r>
        <w:rPr>
          <w:rFonts w:ascii="Arial" w:hAnsi="Arial" w:eastAsia="Arial" w:cs="Arial"/>
          <w:spacing w:val="0"/>
          <w:position w:val="0"/>
          <w:sz w:val="23"/>
          <w:szCs w:val="23"/>
        </w:rPr>
        <w:t>2.2</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法人授权委托书</w:t>
      </w:r>
      <w:bookmarkEnd w:id="75"/>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center"/>
        <w:textAlignment w:val="baseline"/>
        <w:outlineLvl w:val="9"/>
        <w:rPr>
          <w:rFonts w:ascii="微软雅黑" w:hAnsi="微软雅黑" w:eastAsia="微软雅黑" w:cs="微软雅黑"/>
          <w:spacing w:val="0"/>
          <w:position w:val="0"/>
          <w:sz w:val="27"/>
          <w:szCs w:val="27"/>
        </w:rPr>
      </w:pPr>
      <w:r>
        <w:rPr>
          <w:rFonts w:ascii="微软雅黑" w:hAnsi="微软雅黑" w:eastAsia="微软雅黑" w:cs="微软雅黑"/>
          <w:spacing w:val="0"/>
          <w:position w:val="0"/>
          <w:sz w:val="27"/>
          <w:szCs w:val="27"/>
        </w:rPr>
        <w:t>授权委托书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本人</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（姓名)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 系</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（供应商名称)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法定代表人</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现授权</w:t>
      </w:r>
      <w:r>
        <w:rPr>
          <w:rFonts w:hint="eastAsia" w:asciiTheme="minorEastAsia" w:hAnsiTheme="minorEastAsia" w:eastAsiaTheme="minorEastAsia" w:cstheme="minorEastAsia"/>
          <w:spacing w:val="0"/>
          <w:position w:val="0"/>
          <w:sz w:val="21"/>
          <w:szCs w:val="21"/>
          <w:u w:val="single" w:color="auto"/>
        </w:rPr>
        <w:t xml:space="preserve">  （姓名)  </w:t>
      </w:r>
      <w:r>
        <w:rPr>
          <w:rFonts w:hint="eastAsia" w:asciiTheme="minorEastAsia" w:hAnsiTheme="minorEastAsia" w:eastAsiaTheme="minorEastAsia" w:cstheme="minorEastAsia"/>
          <w:spacing w:val="0"/>
          <w:position w:val="0"/>
          <w:sz w:val="21"/>
          <w:szCs w:val="21"/>
        </w:rPr>
        <w:t>为我方代理人</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代理人根据授权</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以我方名义签署</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澄清</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说明</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提交</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撤回</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修改</w:t>
      </w:r>
      <w:r>
        <w:rPr>
          <w:rFonts w:hint="eastAsia" w:asciiTheme="minorEastAsia" w:hAnsiTheme="minorEastAsia" w:eastAsiaTheme="minorEastAsia" w:cstheme="minorEastAsia"/>
          <w:spacing w:val="0"/>
          <w:position w:val="0"/>
          <w:sz w:val="21"/>
          <w:szCs w:val="21"/>
          <w:u w:val="single"/>
          <w:lang w:val="en-US" w:eastAsia="zh-CN"/>
        </w:rPr>
        <w:t xml:space="preserve">      </w:t>
      </w:r>
      <w:r>
        <w:rPr>
          <w:rFonts w:hint="eastAsia" w:asciiTheme="minorEastAsia" w:hAnsiTheme="minorEastAsia" w:eastAsiaTheme="minorEastAsia" w:cstheme="minorEastAsia"/>
          <w:spacing w:val="0"/>
          <w:position w:val="0"/>
          <w:sz w:val="21"/>
          <w:szCs w:val="21"/>
          <w:u w:val="single" w:color="auto"/>
        </w:rPr>
        <w:t>（项目名称</w:t>
      </w:r>
      <w:r>
        <w:rPr>
          <w:rFonts w:hint="eastAsia" w:asciiTheme="minorEastAsia" w:hAnsiTheme="minorEastAsia" w:eastAsiaTheme="minorEastAsia" w:cstheme="minorEastAsia"/>
          <w:spacing w:val="0"/>
          <w:position w:val="0"/>
          <w:sz w:val="21"/>
          <w:szCs w:val="21"/>
          <w:u w:val="single" w:color="auto"/>
          <w:lang w:eastAsia="zh-CN"/>
        </w:rPr>
        <w:t>、</w:t>
      </w:r>
      <w:r>
        <w:rPr>
          <w:rFonts w:hint="eastAsia" w:asciiTheme="minorEastAsia" w:hAnsiTheme="minorEastAsia" w:eastAsiaTheme="minorEastAsia" w:cstheme="minorEastAsia"/>
          <w:spacing w:val="0"/>
          <w:position w:val="0"/>
          <w:sz w:val="21"/>
          <w:szCs w:val="21"/>
          <w:u w:val="single" w:color="auto"/>
        </w:rPr>
        <w:t>项目编号</w:t>
      </w:r>
      <w:r>
        <w:rPr>
          <w:rFonts w:hint="eastAsia" w:asciiTheme="minorEastAsia" w:hAnsiTheme="minorEastAsia" w:eastAsiaTheme="minorEastAsia" w:cstheme="minorEastAsia"/>
          <w:spacing w:val="0"/>
          <w:position w:val="0"/>
          <w:sz w:val="21"/>
          <w:szCs w:val="21"/>
          <w:u w:val="single" w:color="auto"/>
          <w:lang w:eastAsia="zh-CN"/>
        </w:rPr>
        <w:t>、</w:t>
      </w:r>
      <w:r>
        <w:rPr>
          <w:rFonts w:hint="eastAsia" w:asciiTheme="minorEastAsia" w:hAnsiTheme="minorEastAsia" w:eastAsiaTheme="minorEastAsia" w:cstheme="minorEastAsia"/>
          <w:spacing w:val="0"/>
          <w:position w:val="0"/>
          <w:sz w:val="21"/>
          <w:szCs w:val="21"/>
          <w:u w:val="single" w:color="auto"/>
        </w:rPr>
        <w:t>标段/标包号)</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的响应文件</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签订合同和处理有关事宜</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其法律后果由我方承担。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本授权书于</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日至</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日有效</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代理人无转委托权。特此声明。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0"/>
          <w:position w:val="0"/>
          <w:sz w:val="21"/>
          <w:szCs w:val="21"/>
        </w:rPr>
      </w:pPr>
    </w:p>
    <w:tbl>
      <w:tblPr>
        <w:tblStyle w:val="31"/>
        <w:tblW w:w="0" w:type="auto"/>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806"/>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542" w:hRule="atLeast"/>
          <w:jc w:val="center"/>
        </w:trPr>
        <w:tc>
          <w:tcPr>
            <w:tcW w:w="780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粘贴被授权人身份证原件正反面的扫描件</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应</w:t>
      </w:r>
      <w:r>
        <w:rPr>
          <w:rFonts w:hint="eastAsia" w:asciiTheme="minorEastAsia" w:hAnsiTheme="minorEastAsia" w:eastAsiaTheme="minorEastAsia" w:cstheme="minorEastAsia"/>
          <w:spacing w:val="0"/>
          <w:position w:val="0"/>
          <w:sz w:val="21"/>
          <w:szCs w:val="21"/>
          <w:lang w:val="en-US" w:eastAsia="zh-CN"/>
        </w:rPr>
        <w:t xml:space="preserve">  </w:t>
      </w:r>
      <w:r>
        <w:rPr>
          <w:rFonts w:hint="eastAsia" w:asciiTheme="minorEastAsia" w:hAnsiTheme="minorEastAsia" w:eastAsiaTheme="minorEastAsia" w:cstheme="minorEastAsia"/>
          <w:spacing w:val="0"/>
          <w:position w:val="0"/>
          <w:sz w:val="21"/>
          <w:szCs w:val="21"/>
        </w:rPr>
        <w:t>商</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（单位公章)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法定代表人</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（签字或盖章)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身份证号码</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委托代理人</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 xml:space="preserve">（签字或盖章) </w:t>
      </w:r>
    </w:p>
    <w:p>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身份证号码</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tabs>
          <w:tab w:val="left" w:pos="7065"/>
        </w:tabs>
        <w:kinsoku w:val="0"/>
        <w:wordWrap/>
        <w:overflowPunct/>
        <w:topLinePunct w:val="0"/>
        <w:autoSpaceDE w:val="0"/>
        <w:autoSpaceDN w:val="0"/>
        <w:bidi w:val="0"/>
        <w:adjustRightInd w:val="0"/>
        <w:snapToGrid w:val="0"/>
        <w:spacing w:before="0" w:beforeLines="100" w:after="0" w:afterLines="100" w:line="360" w:lineRule="auto"/>
        <w:ind w:left="2100" w:leftChars="1000" w:right="0" w:firstLine="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u w:val="none" w:color="auto"/>
          <w:lang w:val="en-US" w:eastAsia="zh-CN"/>
        </w:rPr>
        <w:t>日期</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rPr>
        <w:t>年</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月</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0"/>
          <w:position w:val="0"/>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Theme="minorEastAsia" w:hAnsiTheme="minorEastAsia" w:eastAsiaTheme="minorEastAsia" w:cstheme="minorEastAsia"/>
          <w:spacing w:val="0"/>
          <w:position w:val="0"/>
          <w:sz w:val="21"/>
          <w:szCs w:val="21"/>
        </w:rPr>
        <w:sectPr>
          <w:footerReference r:id="rId11" w:type="default"/>
          <w:pgSz w:w="11905" w:h="16838"/>
          <w:pgMar w:top="1440" w:right="1803" w:bottom="1440" w:left="1803" w:header="850" w:footer="850" w:gutter="0"/>
          <w:pgBorders>
            <w:top w:val="none" w:sz="0" w:space="0"/>
            <w:left w:val="none" w:sz="0" w:space="0"/>
            <w:bottom w:val="none" w:sz="0" w:space="0"/>
            <w:right w:val="none" w:sz="0" w:space="0"/>
          </w:pgBorders>
          <w:pgNumType w:fmt="decimal"/>
          <w:cols w:space="0" w:num="1"/>
          <w:rtlGutter w:val="0"/>
          <w:docGrid w:linePitch="0" w:charSpace="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1"/>
        <w:rPr>
          <w:rFonts w:hint="eastAsia" w:ascii="微软雅黑" w:hAnsi="微软雅黑" w:eastAsia="微软雅黑" w:cs="微软雅黑"/>
          <w:spacing w:val="0"/>
          <w:position w:val="0"/>
          <w:sz w:val="28"/>
          <w:szCs w:val="28"/>
        </w:rPr>
      </w:pPr>
      <w:bookmarkStart w:id="76" w:name="_bookmark3"/>
      <w:bookmarkEnd w:id="76"/>
      <w:bookmarkStart w:id="77" w:name="_Toc13660"/>
      <w:r>
        <w:rPr>
          <w:rFonts w:hint="eastAsia" w:ascii="微软雅黑" w:hAnsi="微软雅黑" w:eastAsia="微软雅黑" w:cs="微软雅黑"/>
          <w:spacing w:val="0"/>
          <w:position w:val="0"/>
          <w:sz w:val="28"/>
          <w:szCs w:val="28"/>
          <w:lang w:val="en-US" w:eastAsia="zh-CN"/>
        </w:rPr>
        <w:t>3</w:t>
      </w:r>
      <w:r>
        <w:rPr>
          <w:rFonts w:hint="eastAsia" w:ascii="微软雅黑" w:hAnsi="微软雅黑" w:eastAsia="微软雅黑" w:cs="微软雅黑"/>
          <w:spacing w:val="0"/>
          <w:position w:val="0"/>
          <w:sz w:val="28"/>
          <w:szCs w:val="28"/>
        </w:rPr>
        <w:t>.</w:t>
      </w:r>
      <w:r>
        <w:rPr>
          <w:rFonts w:hint="eastAsia" w:ascii="微软雅黑" w:hAnsi="微软雅黑" w:eastAsia="微软雅黑" w:cs="微软雅黑"/>
          <w:spacing w:val="0"/>
          <w:position w:val="0"/>
          <w:sz w:val="28"/>
          <w:szCs w:val="28"/>
          <w:lang w:val="en-US" w:eastAsia="zh-CN"/>
        </w:rPr>
        <w:t xml:space="preserve"> </w:t>
      </w:r>
      <w:r>
        <w:rPr>
          <w:rFonts w:hint="eastAsia" w:ascii="微软雅黑" w:hAnsi="微软雅黑" w:eastAsia="微软雅黑" w:cs="微软雅黑"/>
          <w:spacing w:val="0"/>
          <w:position w:val="0"/>
          <w:sz w:val="28"/>
          <w:szCs w:val="28"/>
        </w:rPr>
        <w:t>资格审查资料</w:t>
      </w:r>
      <w:bookmarkEnd w:id="77"/>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outlineLvl w:val="2"/>
        <w:rPr>
          <w:rFonts w:ascii="微软雅黑" w:hAnsi="微软雅黑" w:eastAsia="微软雅黑" w:cs="微软雅黑"/>
          <w:spacing w:val="0"/>
          <w:position w:val="0"/>
          <w:sz w:val="23"/>
          <w:szCs w:val="23"/>
        </w:rPr>
      </w:pPr>
      <w:bookmarkStart w:id="78" w:name="_Toc10149"/>
      <w:r>
        <w:rPr>
          <w:rFonts w:hint="eastAsia" w:ascii="Arial" w:hAnsi="Arial" w:eastAsia="宋体" w:cs="Arial"/>
          <w:spacing w:val="0"/>
          <w:position w:val="0"/>
          <w:sz w:val="23"/>
          <w:szCs w:val="23"/>
          <w:lang w:val="en-US" w:eastAsia="zh-CN"/>
        </w:rPr>
        <w:t>3</w:t>
      </w:r>
      <w:r>
        <w:rPr>
          <w:rFonts w:ascii="Arial" w:hAnsi="Arial" w:eastAsia="Arial" w:cs="Arial"/>
          <w:spacing w:val="0"/>
          <w:position w:val="0"/>
          <w:sz w:val="23"/>
          <w:szCs w:val="23"/>
        </w:rPr>
        <w:t>.1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供应商基本情况表</w:t>
      </w:r>
      <w:bookmarkEnd w:id="78"/>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textAlignment w:val="baseline"/>
        <w:rPr>
          <w:rFonts w:hint="eastAsia" w:ascii="微软雅黑" w:hAnsi="微软雅黑" w:eastAsia="微软雅黑" w:cs="微软雅黑"/>
          <w:spacing w:val="0"/>
          <w:position w:val="0"/>
          <w:sz w:val="18"/>
          <w:szCs w:val="18"/>
          <w:lang w:val="en-US" w:eastAsia="zh-CN"/>
        </w:rPr>
      </w:pPr>
      <w:r>
        <w:rPr>
          <w:rFonts w:hint="eastAsia" w:ascii="微软雅黑" w:hAnsi="微软雅黑" w:eastAsia="微软雅黑" w:cs="微软雅黑"/>
          <w:spacing w:val="0"/>
          <w:position w:val="0"/>
          <w:sz w:val="18"/>
          <w:szCs w:val="18"/>
        </w:rPr>
        <w:t>表7-3</w:t>
      </w:r>
      <w:r>
        <w:rPr>
          <w:rFonts w:hint="eastAsia" w:ascii="微软雅黑" w:hAnsi="微软雅黑" w:eastAsia="微软雅黑" w:cs="微软雅黑"/>
          <w:spacing w:val="0"/>
          <w:position w:val="0"/>
          <w:sz w:val="18"/>
          <w:szCs w:val="18"/>
          <w:lang w:val="en-US" w:eastAsia="zh-CN"/>
        </w:rPr>
        <w:t xml:space="preserve"> 供应商基本情况表</w:t>
      </w:r>
    </w:p>
    <w:tbl>
      <w:tblPr>
        <w:tblStyle w:val="31"/>
        <w:tblW w:w="829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0"/>
        <w:gridCol w:w="730"/>
        <w:gridCol w:w="1893"/>
        <w:gridCol w:w="1116"/>
        <w:gridCol w:w="537"/>
        <w:gridCol w:w="884"/>
        <w:gridCol w:w="720"/>
        <w:gridCol w:w="12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供应商名称</w:t>
            </w:r>
          </w:p>
        </w:tc>
        <w:tc>
          <w:tcPr>
            <w:tcW w:w="7090" w:type="dxa"/>
            <w:gridSpan w:val="7"/>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注册地址</w:t>
            </w:r>
          </w:p>
        </w:tc>
        <w:tc>
          <w:tcPr>
            <w:tcW w:w="4276" w:type="dxa"/>
            <w:gridSpan w:val="4"/>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884"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邮政编码</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vMerge w:val="restart"/>
            <w:tcBorders>
              <w:left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联系方式</w:t>
            </w: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联系人</w:t>
            </w:r>
          </w:p>
        </w:tc>
        <w:tc>
          <w:tcPr>
            <w:tcW w:w="3546"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884"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电话</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vMerge w:val="continue"/>
            <w:tcBorders>
              <w:top w:val="nil"/>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传真</w:t>
            </w:r>
          </w:p>
        </w:tc>
        <w:tc>
          <w:tcPr>
            <w:tcW w:w="3546" w:type="dxa"/>
            <w:gridSpan w:val="3"/>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884"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网址</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组织结构</w:t>
            </w:r>
          </w:p>
        </w:tc>
        <w:tc>
          <w:tcPr>
            <w:tcW w:w="7090" w:type="dxa"/>
            <w:gridSpan w:val="7"/>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hint="eastAsia" w:ascii="Arial" w:eastAsia="宋体"/>
                <w:spacing w:val="0"/>
                <w:position w:val="0"/>
                <w:sz w:val="21"/>
                <w:lang w:eastAsia="zh-CN"/>
              </w:rPr>
            </w:pPr>
            <w:r>
              <w:rPr>
                <w:rFonts w:hint="eastAsia" w:eastAsia="宋体"/>
                <w:spacing w:val="0"/>
                <w:position w:val="0"/>
                <w:sz w:val="21"/>
                <w:lang w:eastAsia="zh-CN"/>
              </w:rPr>
              <w:t>（</w:t>
            </w:r>
            <w:r>
              <w:rPr>
                <w:rFonts w:hint="eastAsia" w:eastAsia="宋体"/>
                <w:spacing w:val="0"/>
                <w:position w:val="0"/>
                <w:sz w:val="21"/>
                <w:lang w:val="en-US" w:eastAsia="zh-CN"/>
              </w:rPr>
              <w:t>文字描述或附单位组织结构图</w:t>
            </w:r>
            <w:r>
              <w:rPr>
                <w:rFonts w:hint="eastAsia" w:eastAsia="宋体"/>
                <w:spacing w:val="0"/>
                <w:position w:val="0"/>
                <w:sz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法定代表人</w:t>
            </w: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姓名</w:t>
            </w:r>
          </w:p>
        </w:tc>
        <w:tc>
          <w:tcPr>
            <w:tcW w:w="189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技术职称</w:t>
            </w: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7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电话</w:t>
            </w:r>
          </w:p>
        </w:tc>
        <w:tc>
          <w:tcPr>
            <w:tcW w:w="12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技术负责人</w:t>
            </w:r>
          </w:p>
        </w:tc>
        <w:tc>
          <w:tcPr>
            <w:tcW w:w="7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姓名</w:t>
            </w:r>
          </w:p>
        </w:tc>
        <w:tc>
          <w:tcPr>
            <w:tcW w:w="1893"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技术职称</w:t>
            </w: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72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电话</w:t>
            </w:r>
          </w:p>
        </w:tc>
        <w:tc>
          <w:tcPr>
            <w:tcW w:w="121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成立时间</w:t>
            </w:r>
          </w:p>
        </w:tc>
        <w:tc>
          <w:tcPr>
            <w:tcW w:w="2623"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4467" w:type="dxa"/>
            <w:gridSpan w:val="5"/>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企业资质等级</w:t>
            </w:r>
          </w:p>
        </w:tc>
        <w:tc>
          <w:tcPr>
            <w:tcW w:w="2623"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vMerge w:val="restart"/>
            <w:tcBorders>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其中</w:t>
            </w: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项目负责人</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营业执照号</w:t>
            </w:r>
          </w:p>
        </w:tc>
        <w:tc>
          <w:tcPr>
            <w:tcW w:w="2623"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vMerge w:val="continue"/>
            <w:tcBorders>
              <w:top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□高级职称人员</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注册资金</w:t>
            </w:r>
          </w:p>
        </w:tc>
        <w:tc>
          <w:tcPr>
            <w:tcW w:w="2623"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vMerge w:val="continue"/>
            <w:tcBorders>
              <w:top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□中级职称人员</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开户银行</w:t>
            </w:r>
          </w:p>
        </w:tc>
        <w:tc>
          <w:tcPr>
            <w:tcW w:w="2623"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vMerge w:val="continue"/>
            <w:tcBorders>
              <w:top w:val="nil"/>
              <w:bottom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□初级职称人员</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账号</w:t>
            </w:r>
          </w:p>
        </w:tc>
        <w:tc>
          <w:tcPr>
            <w:tcW w:w="2623"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116" w:type="dxa"/>
            <w:vMerge w:val="continue"/>
            <w:tcBorders>
              <w:top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c>
          <w:tcPr>
            <w:tcW w:w="1421" w:type="dxa"/>
            <w:gridSpan w:val="2"/>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□技工</w:t>
            </w:r>
          </w:p>
        </w:tc>
        <w:tc>
          <w:tcPr>
            <w:tcW w:w="1930" w:type="dxa"/>
            <w:gridSpan w:val="2"/>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经营范围</w:t>
            </w:r>
          </w:p>
        </w:tc>
        <w:tc>
          <w:tcPr>
            <w:tcW w:w="7090" w:type="dxa"/>
            <w:gridSpan w:val="7"/>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200"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备注</w:t>
            </w:r>
          </w:p>
        </w:tc>
        <w:tc>
          <w:tcPr>
            <w:tcW w:w="7090" w:type="dxa"/>
            <w:gridSpan w:val="7"/>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firstLine="0"/>
              <w:jc w:val="both"/>
              <w:textAlignment w:val="baseline"/>
              <w:rPr>
                <w:rFonts w:ascii="Arial"/>
                <w:spacing w:val="0"/>
                <w:position w:val="0"/>
                <w:sz w:val="21"/>
              </w:rPr>
            </w:pPr>
          </w:p>
        </w:tc>
      </w:tr>
    </w:tbl>
    <w:p>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firstLine="360" w:firstLineChars="200"/>
        <w:textAlignment w:val="baseline"/>
        <w:rPr>
          <w:rFonts w:hint="eastAsia" w:asciiTheme="minorEastAsia" w:hAnsiTheme="minorEastAsia" w:eastAsiaTheme="minorEastAsia" w:cstheme="minorEastAsia"/>
          <w:i/>
          <w:iCs/>
          <w:spacing w:val="0"/>
          <w:position w:val="0"/>
          <w:sz w:val="18"/>
          <w:szCs w:val="18"/>
        </w:rPr>
      </w:pPr>
      <w:r>
        <w:rPr>
          <w:rFonts w:hint="eastAsia" w:asciiTheme="minorEastAsia" w:hAnsiTheme="minorEastAsia" w:eastAsiaTheme="minorEastAsia" w:cstheme="minorEastAsia"/>
          <w:i/>
          <w:iCs/>
          <w:spacing w:val="0"/>
          <w:position w:val="0"/>
          <w:sz w:val="18"/>
          <w:szCs w:val="18"/>
        </w:rPr>
        <w:t>注</w:t>
      </w:r>
      <w:r>
        <w:rPr>
          <w:rFonts w:hint="eastAsia" w:asciiTheme="minorEastAsia" w:hAnsiTheme="minorEastAsia" w:eastAsiaTheme="minorEastAsia" w:cstheme="minorEastAsia"/>
          <w:i/>
          <w:iCs/>
          <w:spacing w:val="0"/>
          <w:position w:val="0"/>
          <w:sz w:val="18"/>
          <w:szCs w:val="18"/>
          <w:lang w:eastAsia="zh-CN"/>
        </w:rPr>
        <w:t>：</w:t>
      </w:r>
      <w:r>
        <w:rPr>
          <w:rFonts w:hint="eastAsia" w:asciiTheme="minorEastAsia" w:hAnsiTheme="minorEastAsia" w:eastAsiaTheme="minorEastAsia" w:cstheme="minorEastAsia"/>
          <w:i/>
          <w:iCs/>
          <w:spacing w:val="0"/>
          <w:position w:val="0"/>
          <w:sz w:val="18"/>
          <w:szCs w:val="18"/>
        </w:rPr>
        <w:t>1</w:t>
      </w:r>
      <w:r>
        <w:rPr>
          <w:rFonts w:hint="eastAsia" w:asciiTheme="minorEastAsia" w:hAnsiTheme="minorEastAsia" w:eastAsiaTheme="minorEastAsia" w:cstheme="minorEastAsia"/>
          <w:i/>
          <w:iCs/>
          <w:spacing w:val="0"/>
          <w:position w:val="0"/>
          <w:sz w:val="18"/>
          <w:szCs w:val="18"/>
          <w:lang w:eastAsia="zh-CN"/>
        </w:rPr>
        <w:t>.</w:t>
      </w:r>
      <w:r>
        <w:rPr>
          <w:rFonts w:hint="eastAsia" w:asciiTheme="minorEastAsia" w:hAnsiTheme="minorEastAsia" w:eastAsiaTheme="minorEastAsia" w:cstheme="minorEastAsia"/>
          <w:i/>
          <w:iCs/>
          <w:spacing w:val="0"/>
          <w:position w:val="0"/>
          <w:sz w:val="18"/>
          <w:szCs w:val="18"/>
        </w:rPr>
        <w:t>本表后应附企业法人营业执照</w:t>
      </w:r>
      <w:r>
        <w:rPr>
          <w:rFonts w:hint="eastAsia" w:asciiTheme="minorEastAsia" w:hAnsiTheme="minorEastAsia" w:eastAsiaTheme="minorEastAsia" w:cstheme="minorEastAsia"/>
          <w:i/>
          <w:iCs/>
          <w:spacing w:val="0"/>
          <w:position w:val="0"/>
          <w:sz w:val="18"/>
          <w:szCs w:val="18"/>
          <w:lang w:eastAsia="zh-CN"/>
        </w:rPr>
        <w:t>、</w:t>
      </w:r>
      <w:r>
        <w:rPr>
          <w:rFonts w:hint="eastAsia" w:asciiTheme="minorEastAsia" w:hAnsiTheme="minorEastAsia" w:eastAsiaTheme="minorEastAsia" w:cstheme="minorEastAsia"/>
          <w:i/>
          <w:iCs/>
          <w:spacing w:val="0"/>
          <w:position w:val="0"/>
          <w:sz w:val="18"/>
          <w:szCs w:val="18"/>
        </w:rPr>
        <w:t xml:space="preserve"> □资质证书副本</w:t>
      </w:r>
      <w:r>
        <w:rPr>
          <w:rFonts w:hint="eastAsia" w:asciiTheme="minorEastAsia" w:hAnsiTheme="minorEastAsia" w:eastAsiaTheme="minorEastAsia" w:cstheme="minorEastAsia"/>
          <w:i/>
          <w:iCs/>
          <w:spacing w:val="0"/>
          <w:position w:val="0"/>
          <w:sz w:val="18"/>
          <w:szCs w:val="18"/>
          <w:lang w:eastAsia="zh-CN"/>
        </w:rPr>
        <w:t>、</w:t>
      </w:r>
      <w:r>
        <w:rPr>
          <w:rFonts w:hint="eastAsia" w:asciiTheme="minorEastAsia" w:hAnsiTheme="minorEastAsia" w:eastAsiaTheme="minorEastAsia" w:cstheme="minorEastAsia"/>
          <w:i/>
          <w:iCs/>
          <w:spacing w:val="0"/>
          <w:position w:val="0"/>
          <w:sz w:val="18"/>
          <w:szCs w:val="18"/>
        </w:rPr>
        <w:t>□安全生产许可证等材料的复印件。</w:t>
      </w:r>
    </w:p>
    <w:p>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firstLine="720" w:firstLineChars="400"/>
        <w:textAlignment w:val="baseline"/>
        <w:outlineLvl w:val="9"/>
        <w:rPr>
          <w:rFonts w:hint="eastAsia" w:asciiTheme="minorEastAsia" w:hAnsiTheme="minorEastAsia" w:eastAsiaTheme="minorEastAsia" w:cstheme="minorEastAsia"/>
          <w:i/>
          <w:iCs/>
          <w:spacing w:val="0"/>
          <w:position w:val="0"/>
          <w:sz w:val="18"/>
          <w:szCs w:val="18"/>
        </w:rPr>
      </w:pPr>
      <w:r>
        <w:rPr>
          <w:rFonts w:hint="eastAsia" w:asciiTheme="minorEastAsia" w:hAnsiTheme="minorEastAsia" w:eastAsiaTheme="minorEastAsia" w:cstheme="minorEastAsia"/>
          <w:i/>
          <w:iCs/>
          <w:spacing w:val="0"/>
          <w:position w:val="0"/>
          <w:sz w:val="18"/>
          <w:szCs w:val="18"/>
        </w:rPr>
        <w:t>2.组成联合体参与的</w:t>
      </w:r>
      <w:r>
        <w:rPr>
          <w:rFonts w:hint="eastAsia" w:asciiTheme="minorEastAsia" w:hAnsiTheme="minorEastAsia" w:eastAsiaTheme="minorEastAsia" w:cstheme="minorEastAsia"/>
          <w:i/>
          <w:iCs/>
          <w:spacing w:val="0"/>
          <w:position w:val="0"/>
          <w:sz w:val="18"/>
          <w:szCs w:val="18"/>
          <w:lang w:eastAsia="zh-CN"/>
        </w:rPr>
        <w:t>，</w:t>
      </w:r>
      <w:r>
        <w:rPr>
          <w:rFonts w:hint="eastAsia" w:asciiTheme="minorEastAsia" w:hAnsiTheme="minorEastAsia" w:eastAsiaTheme="minorEastAsia" w:cstheme="minorEastAsia"/>
          <w:i/>
          <w:iCs/>
          <w:spacing w:val="0"/>
          <w:position w:val="0"/>
          <w:sz w:val="18"/>
          <w:szCs w:val="18"/>
        </w:rPr>
        <w:t>联合体各方均应提供此表。</w:t>
      </w:r>
    </w:p>
    <w:p>
      <w:pPr>
        <w:rPr>
          <w:rFonts w:ascii="Arial" w:hAnsi="Arial" w:eastAsia="Arial" w:cs="Arial"/>
          <w:spacing w:val="0"/>
          <w:position w:val="0"/>
          <w:sz w:val="23"/>
          <w:szCs w:val="23"/>
        </w:rPr>
      </w:pPr>
      <w:r>
        <w:rPr>
          <w:rFonts w:ascii="Arial" w:hAnsi="Arial" w:eastAsia="Arial" w:cs="Arial"/>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2"/>
        <w:rPr>
          <w:rFonts w:ascii="微软雅黑" w:hAnsi="微软雅黑" w:eastAsia="微软雅黑" w:cs="微软雅黑"/>
          <w:spacing w:val="0"/>
          <w:position w:val="0"/>
          <w:sz w:val="24"/>
          <w:szCs w:val="24"/>
        </w:rPr>
      </w:pPr>
      <w:bookmarkStart w:id="79" w:name="_Toc24506"/>
      <w:r>
        <w:rPr>
          <w:rFonts w:hint="eastAsia" w:ascii="Arial" w:hAnsi="Arial" w:eastAsia="宋体" w:cs="Arial"/>
          <w:spacing w:val="0"/>
          <w:position w:val="0"/>
          <w:sz w:val="24"/>
          <w:szCs w:val="24"/>
          <w:lang w:val="en-US" w:eastAsia="zh-CN"/>
        </w:rPr>
        <w:t>3</w:t>
      </w:r>
      <w:r>
        <w:rPr>
          <w:rFonts w:ascii="Arial" w:hAnsi="Arial" w:eastAsia="Arial" w:cs="Arial"/>
          <w:spacing w:val="0"/>
          <w:position w:val="0"/>
          <w:sz w:val="24"/>
          <w:szCs w:val="24"/>
        </w:rPr>
        <w:t>.2</w:t>
      </w:r>
      <w:r>
        <w:rPr>
          <w:rFonts w:hint="eastAsia" w:eastAsia="宋体" w:cs="Arial"/>
          <w:spacing w:val="0"/>
          <w:position w:val="0"/>
          <w:sz w:val="24"/>
          <w:szCs w:val="24"/>
          <w:lang w:val="en-US" w:eastAsia="zh-CN"/>
        </w:rPr>
        <w:t xml:space="preserve"> </w:t>
      </w:r>
      <w:r>
        <w:rPr>
          <w:rFonts w:ascii="微软雅黑" w:hAnsi="微软雅黑" w:eastAsia="微软雅黑" w:cs="微软雅黑"/>
          <w:spacing w:val="0"/>
          <w:position w:val="0"/>
          <w:sz w:val="24"/>
          <w:szCs w:val="24"/>
        </w:rPr>
        <w:t>近三年财务状况</w:t>
      </w:r>
      <w:bookmarkEnd w:id="79"/>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微软雅黑" w:hAnsi="微软雅黑" w:eastAsia="微软雅黑" w:cs="微软雅黑"/>
          <w:spacing w:val="0"/>
          <w:position w:val="0"/>
          <w:sz w:val="28"/>
          <w:szCs w:val="28"/>
          <w:lang w:val="en-US" w:eastAsia="zh-CN"/>
        </w:rPr>
      </w:pPr>
      <w:r>
        <w:rPr>
          <w:rFonts w:hint="eastAsia" w:ascii="微软雅黑" w:hAnsi="微软雅黑" w:eastAsia="微软雅黑" w:cs="微软雅黑"/>
          <w:spacing w:val="0"/>
          <w:position w:val="0"/>
          <w:sz w:val="28"/>
          <w:szCs w:val="28"/>
          <w:lang w:val="en-US" w:eastAsia="zh-CN"/>
        </w:rPr>
        <w:t>近三年财务状况</w:t>
      </w:r>
    </w:p>
    <w:p>
      <w:pPr>
        <w:spacing w:before="208" w:line="478" w:lineRule="exact"/>
        <w:ind w:firstLine="431"/>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提供的具体要求见供应商须知表3-1第1.2款。</w:t>
      </w:r>
    </w:p>
    <w:p>
      <w:pPr>
        <w:rPr>
          <w:rFonts w:ascii="Arial" w:hAnsi="Arial" w:eastAsia="Arial" w:cs="Arial"/>
          <w:spacing w:val="0"/>
          <w:position w:val="0"/>
          <w:sz w:val="23"/>
          <w:szCs w:val="23"/>
        </w:rPr>
      </w:pPr>
    </w:p>
    <w:p>
      <w:pPr>
        <w:rPr>
          <w:rFonts w:ascii="Arial" w:hAnsi="Arial" w:eastAsia="Arial" w:cs="Arial"/>
          <w:spacing w:val="0"/>
          <w:position w:val="0"/>
          <w:sz w:val="23"/>
          <w:szCs w:val="23"/>
        </w:rPr>
      </w:pPr>
      <w:r>
        <w:rPr>
          <w:rFonts w:ascii="Arial" w:hAnsi="Arial" w:eastAsia="Arial" w:cs="Arial"/>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before="2" w:line="180" w:lineRule="auto"/>
        <w:textAlignment w:val="baseline"/>
        <w:outlineLvl w:val="2"/>
        <w:rPr>
          <w:rFonts w:ascii="微软雅黑" w:hAnsi="微软雅黑" w:eastAsia="微软雅黑" w:cs="微软雅黑"/>
          <w:spacing w:val="0"/>
          <w:position w:val="0"/>
          <w:sz w:val="23"/>
          <w:szCs w:val="23"/>
        </w:rPr>
      </w:pPr>
      <w:bookmarkStart w:id="80" w:name="_Toc31134"/>
      <w:r>
        <w:rPr>
          <w:rFonts w:hint="eastAsia" w:ascii="Arial" w:hAnsi="Arial" w:eastAsia="宋体" w:cs="Arial"/>
          <w:spacing w:val="0"/>
          <w:position w:val="0"/>
          <w:sz w:val="23"/>
          <w:szCs w:val="23"/>
          <w:lang w:val="en-US" w:eastAsia="zh-CN"/>
        </w:rPr>
        <w:t>3</w:t>
      </w:r>
      <w:r>
        <w:rPr>
          <w:rFonts w:ascii="Arial" w:hAnsi="Arial" w:eastAsia="Arial" w:cs="Arial"/>
          <w:spacing w:val="0"/>
          <w:position w:val="0"/>
          <w:sz w:val="23"/>
          <w:szCs w:val="23"/>
        </w:rPr>
        <w:t>.3</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近</w:t>
      </w:r>
      <w:r>
        <w:rPr>
          <w:rFonts w:hint="eastAsia" w:ascii="微软雅黑" w:hAnsi="微软雅黑" w:eastAsia="微软雅黑" w:cs="微软雅黑"/>
          <w:spacing w:val="0"/>
          <w:position w:val="0"/>
          <w:sz w:val="23"/>
          <w:szCs w:val="23"/>
          <w:u w:val="single" w:color="auto"/>
          <w:lang w:val="en-US" w:eastAsia="zh-CN"/>
        </w:rPr>
        <w:t>三</w:t>
      </w:r>
      <w:r>
        <w:rPr>
          <w:rFonts w:ascii="微软雅黑" w:hAnsi="微软雅黑" w:eastAsia="微软雅黑" w:cs="微软雅黑"/>
          <w:spacing w:val="0"/>
          <w:position w:val="0"/>
          <w:sz w:val="23"/>
          <w:szCs w:val="23"/>
        </w:rPr>
        <w:t>年类似项目业绩清单</w:t>
      </w:r>
      <w:bookmarkEnd w:id="80"/>
    </w:p>
    <w:p>
      <w:pPr>
        <w:spacing w:line="280" w:lineRule="auto"/>
        <w:rPr>
          <w:rFonts w:ascii="Arial"/>
          <w:spacing w:val="0"/>
          <w:position w:val="0"/>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jc w:val="center"/>
        <w:textAlignment w:val="baseline"/>
        <w:rPr>
          <w:rFonts w:ascii="微软雅黑" w:hAnsi="微软雅黑" w:eastAsia="微软雅黑" w:cs="微软雅黑"/>
          <w:spacing w:val="0"/>
          <w:position w:val="0"/>
          <w:sz w:val="27"/>
          <w:szCs w:val="27"/>
        </w:rPr>
      </w:pPr>
      <w:r>
        <w:rPr>
          <w:rFonts w:ascii="微软雅黑" w:hAnsi="微软雅黑" w:eastAsia="微软雅黑" w:cs="微软雅黑"/>
          <w:spacing w:val="0"/>
          <w:position w:val="0"/>
          <w:sz w:val="27"/>
          <w:szCs w:val="27"/>
        </w:rPr>
        <w:t>□类似项目业绩清单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5"/>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项目名称</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eastAsia="zh-CN"/>
        </w:rPr>
        <w:t>（</w:t>
      </w:r>
      <w:r>
        <w:rPr>
          <w:rFonts w:hint="eastAsia" w:asciiTheme="minorEastAsia" w:hAnsiTheme="minorEastAsia" w:eastAsiaTheme="minorEastAsia" w:cstheme="minorEastAsia"/>
          <w:spacing w:val="0"/>
          <w:position w:val="0"/>
          <w:sz w:val="21"/>
          <w:szCs w:val="21"/>
          <w:u w:val="single" w:color="auto"/>
          <w:lang w:val="en-US" w:eastAsia="zh-CN"/>
        </w:rPr>
        <w:t xml:space="preserve">采购项目名称）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5"/>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项目编号</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eastAsia="zh-CN"/>
        </w:rPr>
        <w:t>（</w:t>
      </w:r>
      <w:r>
        <w:rPr>
          <w:rFonts w:hint="eastAsia" w:asciiTheme="minorEastAsia" w:hAnsiTheme="minorEastAsia" w:eastAsiaTheme="minorEastAsia" w:cstheme="minorEastAsia"/>
          <w:spacing w:val="0"/>
          <w:position w:val="0"/>
          <w:sz w:val="21"/>
          <w:szCs w:val="21"/>
          <w:u w:val="single" w:color="auto"/>
          <w:lang w:val="en-US" w:eastAsia="zh-CN"/>
        </w:rPr>
        <w:t xml:space="preserve">采购项目编号）   </w:t>
      </w:r>
      <w:r>
        <w:rPr>
          <w:rFonts w:hint="eastAsia" w:asciiTheme="minorEastAsia" w:hAnsiTheme="minorEastAsia" w:eastAsiaTheme="minorEastAsia" w:cstheme="minorEastAsia"/>
          <w:spacing w:val="0"/>
          <w:position w:val="0"/>
          <w:sz w:val="21"/>
          <w:szCs w:val="21"/>
          <w:u w:val="single" w:color="auto"/>
        </w:rPr>
        <w:t xml:space="preserve">       </w:t>
      </w:r>
      <w:r>
        <w:rPr>
          <w:rFonts w:hint="eastAsia" w:asciiTheme="minorEastAsia" w:hAnsiTheme="minorEastAsia" w:eastAsiaTheme="minorEastAsia" w:cstheme="minorEastAsia"/>
          <w:spacing w:val="0"/>
          <w:position w:val="0"/>
          <w:sz w:val="21"/>
          <w:szCs w:val="21"/>
          <w:u w:val="single" w:color="auto"/>
          <w:lang w:val="en-US" w:eastAsia="zh-CN"/>
        </w:rPr>
        <w:t xml:space="preserve"> </w:t>
      </w:r>
      <w:r>
        <w:rPr>
          <w:rFonts w:hint="eastAsia" w:asciiTheme="minorEastAsia" w:hAnsiTheme="minorEastAsia" w:eastAsiaTheme="minorEastAsia" w:cstheme="minorEastAsia"/>
          <w:spacing w:val="0"/>
          <w:position w:val="0"/>
          <w:sz w:val="21"/>
          <w:szCs w:val="21"/>
          <w:u w:val="single" w:color="auto"/>
        </w:rPr>
        <w:t xml:space="preserve">          </w:t>
      </w:r>
    </w:p>
    <w:p>
      <w:pPr>
        <w:spacing w:before="296" w:line="178" w:lineRule="auto"/>
        <w:ind w:firstLine="372"/>
        <w:rPr>
          <w:rFonts w:hint="eastAsia" w:ascii="微软雅黑" w:hAnsi="微软雅黑" w:eastAsia="微软雅黑" w:cs="微软雅黑"/>
          <w:spacing w:val="0"/>
          <w:position w:val="0"/>
          <w:sz w:val="17"/>
          <w:szCs w:val="17"/>
          <w:lang w:val="en-US" w:eastAsia="zh-CN"/>
        </w:rPr>
      </w:pPr>
      <w:r>
        <w:rPr>
          <w:rFonts w:ascii="微软雅黑" w:hAnsi="微软雅黑" w:eastAsia="微软雅黑" w:cs="微软雅黑"/>
          <w:spacing w:val="0"/>
          <w:position w:val="0"/>
          <w:sz w:val="17"/>
          <w:szCs w:val="17"/>
        </w:rPr>
        <w:t>表7-4</w:t>
      </w:r>
      <w:r>
        <w:rPr>
          <w:rFonts w:hint="eastAsia" w:ascii="微软雅黑" w:hAnsi="微软雅黑" w:eastAsia="微软雅黑" w:cs="微软雅黑"/>
          <w:spacing w:val="0"/>
          <w:position w:val="0"/>
          <w:sz w:val="17"/>
          <w:szCs w:val="17"/>
          <w:lang w:val="en-US" w:eastAsia="zh-CN"/>
        </w:rPr>
        <w:t xml:space="preserve"> </w:t>
      </w:r>
      <w:r>
        <w:rPr>
          <w:rFonts w:ascii="微软雅黑" w:hAnsi="微软雅黑" w:eastAsia="微软雅黑" w:cs="微软雅黑"/>
          <w:spacing w:val="0"/>
          <w:position w:val="0"/>
          <w:sz w:val="17"/>
          <w:szCs w:val="17"/>
        </w:rPr>
        <w:t>类似项目业绩</w:t>
      </w:r>
      <w:r>
        <w:rPr>
          <w:rFonts w:hint="eastAsia" w:ascii="微软雅黑" w:hAnsi="微软雅黑" w:eastAsia="微软雅黑" w:cs="微软雅黑"/>
          <w:spacing w:val="0"/>
          <w:position w:val="0"/>
          <w:sz w:val="17"/>
          <w:szCs w:val="17"/>
          <w:lang w:val="en-US" w:eastAsia="zh-CN"/>
        </w:rPr>
        <w:t>清单</w:t>
      </w:r>
    </w:p>
    <w:p>
      <w:pPr>
        <w:spacing w:line="36" w:lineRule="exact"/>
        <w:rPr>
          <w:spacing w:val="0"/>
          <w:position w:val="0"/>
        </w:rPr>
      </w:pPr>
    </w:p>
    <w:tbl>
      <w:tblPr>
        <w:tblStyle w:val="31"/>
        <w:tblW w:w="8292"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551"/>
        <w:gridCol w:w="1490"/>
        <w:gridCol w:w="1000"/>
        <w:gridCol w:w="1330"/>
        <w:gridCol w:w="1310"/>
        <w:gridCol w:w="19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序号</w:t>
            </w:r>
          </w:p>
        </w:tc>
        <w:tc>
          <w:tcPr>
            <w:tcW w:w="55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年份</w:t>
            </w:r>
          </w:p>
        </w:tc>
        <w:tc>
          <w:tcPr>
            <w:tcW w:w="14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项目名称</w:t>
            </w:r>
          </w:p>
        </w:tc>
        <w:tc>
          <w:tcPr>
            <w:tcW w:w="10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合同金额</w:t>
            </w:r>
          </w:p>
        </w:tc>
        <w:tc>
          <w:tcPr>
            <w:tcW w:w="13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委托内容</w:t>
            </w:r>
          </w:p>
        </w:tc>
        <w:tc>
          <w:tcPr>
            <w:tcW w:w="13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委托单位</w:t>
            </w:r>
          </w:p>
        </w:tc>
        <w:tc>
          <w:tcPr>
            <w:tcW w:w="193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所附证明材料在本响应文件中的页码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1</w:t>
            </w:r>
          </w:p>
        </w:tc>
        <w:tc>
          <w:tcPr>
            <w:tcW w:w="55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4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0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93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2</w:t>
            </w:r>
          </w:p>
        </w:tc>
        <w:tc>
          <w:tcPr>
            <w:tcW w:w="55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4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0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93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hAnsi="Arial" w:eastAsia="Arial" w:cs="Arial"/>
                <w:spacing w:val="0"/>
                <w:position w:val="0"/>
                <w:sz w:val="17"/>
                <w:szCs w:val="17"/>
              </w:rPr>
            </w:pPr>
            <w:r>
              <w:rPr>
                <w:rFonts w:ascii="Arial" w:hAnsi="Arial" w:eastAsia="Arial" w:cs="Arial"/>
                <w:spacing w:val="0"/>
                <w:position w:val="0"/>
                <w:sz w:val="17"/>
                <w:szCs w:val="17"/>
              </w:rPr>
              <w:t>3</w:t>
            </w:r>
          </w:p>
        </w:tc>
        <w:tc>
          <w:tcPr>
            <w:tcW w:w="55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4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0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93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681" w:type="dxa"/>
            <w:tcBorders>
              <w:lef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微软雅黑" w:hAnsi="微软雅黑" w:eastAsia="微软雅黑" w:cs="微软雅黑"/>
                <w:spacing w:val="0"/>
                <w:position w:val="0"/>
                <w:sz w:val="17"/>
                <w:szCs w:val="17"/>
              </w:rPr>
            </w:pPr>
            <w:r>
              <w:rPr>
                <w:rFonts w:ascii="微软雅黑" w:hAnsi="微软雅黑" w:eastAsia="微软雅黑" w:cs="微软雅黑"/>
                <w:spacing w:val="0"/>
                <w:position w:val="0"/>
                <w:sz w:val="17"/>
                <w:szCs w:val="17"/>
              </w:rPr>
              <w:t>…</w:t>
            </w:r>
          </w:p>
        </w:tc>
        <w:tc>
          <w:tcPr>
            <w:tcW w:w="551"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49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00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3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310" w:type="dxa"/>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c>
          <w:tcPr>
            <w:tcW w:w="1930" w:type="dxa"/>
            <w:tcBorders>
              <w:right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0" w:firstLine="0"/>
              <w:jc w:val="center"/>
              <w:textAlignment w:val="baseline"/>
              <w:rPr>
                <w:rFonts w:ascii="Arial"/>
                <w:spacing w:val="0"/>
                <w:position w:val="0"/>
                <w:sz w:val="21"/>
              </w:rPr>
            </w:pPr>
          </w:p>
        </w:tc>
      </w:tr>
    </w:tbl>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360" w:firstLineChars="200"/>
        <w:textAlignment w:val="baseline"/>
        <w:rPr>
          <w:rFonts w:hint="eastAsia" w:asciiTheme="minorEastAsia" w:hAnsiTheme="minorEastAsia" w:eastAsiaTheme="minorEastAsia" w:cstheme="minorEastAsia"/>
          <w:spacing w:val="0"/>
          <w:position w:val="0"/>
          <w:sz w:val="18"/>
          <w:szCs w:val="18"/>
        </w:rPr>
      </w:pPr>
      <w:r>
        <w:rPr>
          <w:rFonts w:hint="eastAsia" w:asciiTheme="minorEastAsia" w:hAnsiTheme="minorEastAsia" w:eastAsiaTheme="minorEastAsia" w:cstheme="minorEastAsia"/>
          <w:spacing w:val="0"/>
          <w:position w:val="0"/>
          <w:sz w:val="18"/>
          <w:szCs w:val="18"/>
        </w:rPr>
        <w:t>注</w:t>
      </w:r>
      <w:r>
        <w:rPr>
          <w:rFonts w:hint="eastAsia" w:asciiTheme="minorEastAsia" w:hAnsiTheme="minorEastAsia" w:eastAsiaTheme="minorEastAsia" w:cstheme="minorEastAsia"/>
          <w:spacing w:val="0"/>
          <w:position w:val="0"/>
          <w:sz w:val="18"/>
          <w:szCs w:val="18"/>
          <w:lang w:eastAsia="zh-CN"/>
        </w:rPr>
        <w:t>：</w:t>
      </w:r>
      <w:r>
        <w:rPr>
          <w:rFonts w:hint="eastAsia" w:asciiTheme="minorEastAsia" w:hAnsiTheme="minorEastAsia" w:eastAsiaTheme="minorEastAsia" w:cstheme="minorEastAsia"/>
          <w:spacing w:val="0"/>
          <w:position w:val="0"/>
          <w:sz w:val="18"/>
          <w:szCs w:val="18"/>
        </w:rPr>
        <w:t>1.本表后应附合同扫描件。</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60" w:firstLineChars="200"/>
        <w:textAlignment w:val="baseline"/>
        <w:rPr>
          <w:rFonts w:hint="eastAsia" w:asciiTheme="minorEastAsia" w:hAnsiTheme="minorEastAsia" w:eastAsiaTheme="minorEastAsia" w:cstheme="minorEastAsia"/>
          <w:spacing w:val="0"/>
          <w:position w:val="0"/>
          <w:sz w:val="18"/>
          <w:szCs w:val="18"/>
          <w:lang w:eastAsia="zh-CN"/>
        </w:rPr>
      </w:pPr>
      <w:r>
        <w:rPr>
          <w:rFonts w:hint="eastAsia" w:asciiTheme="minorEastAsia" w:hAnsiTheme="minorEastAsia" w:eastAsiaTheme="minorEastAsia" w:cstheme="minorEastAsia"/>
          <w:spacing w:val="0"/>
          <w:position w:val="0"/>
          <w:sz w:val="18"/>
          <w:szCs w:val="18"/>
        </w:rPr>
        <w:t>2.业绩要求</w:t>
      </w:r>
      <w:r>
        <w:rPr>
          <w:rFonts w:hint="eastAsia" w:asciiTheme="minorEastAsia" w:hAnsiTheme="minorEastAsia" w:eastAsiaTheme="minorEastAsia" w:cstheme="minorEastAsia"/>
          <w:spacing w:val="0"/>
          <w:position w:val="0"/>
          <w:sz w:val="18"/>
          <w:szCs w:val="18"/>
          <w:lang w:eastAsia="zh-CN"/>
        </w:rPr>
        <w:t>，</w:t>
      </w:r>
      <w:r>
        <w:rPr>
          <w:rFonts w:hint="eastAsia" w:asciiTheme="minorEastAsia" w:hAnsiTheme="minorEastAsia" w:eastAsiaTheme="minorEastAsia" w:cstheme="minorEastAsia"/>
          <w:spacing w:val="0"/>
          <w:position w:val="0"/>
          <w:sz w:val="18"/>
          <w:szCs w:val="18"/>
        </w:rPr>
        <w:t>以合同签订日期为准</w:t>
      </w:r>
      <w:r>
        <w:rPr>
          <w:rFonts w:hint="eastAsia" w:asciiTheme="minorEastAsia" w:hAnsiTheme="minorEastAsia" w:eastAsiaTheme="minorEastAsia" w:cstheme="minorEastAsia"/>
          <w:spacing w:val="0"/>
          <w:position w:val="0"/>
          <w:sz w:val="18"/>
          <w:szCs w:val="18"/>
          <w:lang w:eastAsia="zh-CN"/>
        </w:rPr>
        <w:t>，</w:t>
      </w:r>
      <w:r>
        <w:rPr>
          <w:rFonts w:hint="eastAsia" w:asciiTheme="minorEastAsia" w:hAnsiTheme="minorEastAsia" w:eastAsiaTheme="minorEastAsia" w:cstheme="minorEastAsia"/>
          <w:spacing w:val="0"/>
          <w:position w:val="0"/>
          <w:sz w:val="18"/>
          <w:szCs w:val="18"/>
        </w:rPr>
        <w:t>须提供合同首页 (显示项目名称或项目内容页)和签字盖章页扫描件或影印件</w:t>
      </w:r>
      <w:r>
        <w:rPr>
          <w:rFonts w:hint="eastAsia" w:asciiTheme="minorEastAsia" w:hAnsiTheme="minorEastAsia" w:eastAsiaTheme="minorEastAsia" w:cstheme="minorEastAsia"/>
          <w:spacing w:val="0"/>
          <w:position w:val="0"/>
          <w:sz w:val="18"/>
          <w:szCs w:val="1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60" w:firstLineChars="200"/>
        <w:textAlignment w:val="baseline"/>
        <w:rPr>
          <w:rFonts w:hint="eastAsia" w:asciiTheme="minorEastAsia" w:hAnsiTheme="minorEastAsia" w:eastAsiaTheme="minorEastAsia" w:cstheme="minorEastAsia"/>
          <w:spacing w:val="0"/>
          <w:position w:val="0"/>
          <w:sz w:val="18"/>
          <w:szCs w:val="18"/>
        </w:rPr>
      </w:pPr>
      <w:r>
        <w:rPr>
          <w:rFonts w:hint="eastAsia" w:asciiTheme="minorEastAsia" w:hAnsiTheme="minorEastAsia" w:eastAsiaTheme="minorEastAsia" w:cstheme="minorEastAsia"/>
          <w:spacing w:val="0"/>
          <w:position w:val="0"/>
          <w:sz w:val="18"/>
          <w:szCs w:val="18"/>
        </w:rPr>
        <w:t>3.已承揽尚在履约期的合同</w:t>
      </w:r>
      <w:r>
        <w:rPr>
          <w:rFonts w:hint="eastAsia" w:asciiTheme="minorEastAsia" w:hAnsiTheme="minorEastAsia" w:eastAsiaTheme="minorEastAsia" w:cstheme="minorEastAsia"/>
          <w:spacing w:val="0"/>
          <w:position w:val="0"/>
          <w:sz w:val="18"/>
          <w:szCs w:val="18"/>
          <w:lang w:eastAsia="zh-CN"/>
        </w:rPr>
        <w:t>，</w:t>
      </w:r>
      <w:r>
        <w:rPr>
          <w:rFonts w:hint="eastAsia" w:asciiTheme="minorEastAsia" w:hAnsiTheme="minorEastAsia" w:eastAsiaTheme="minorEastAsia" w:cstheme="minorEastAsia"/>
          <w:spacing w:val="0"/>
          <w:position w:val="0"/>
          <w:sz w:val="18"/>
          <w:szCs w:val="18"/>
        </w:rPr>
        <w:t>以合同签订日期为准</w:t>
      </w:r>
      <w:r>
        <w:rPr>
          <w:rFonts w:hint="eastAsia" w:asciiTheme="minorEastAsia" w:hAnsiTheme="minorEastAsia" w:eastAsiaTheme="minorEastAsia" w:cstheme="minorEastAsia"/>
          <w:spacing w:val="0"/>
          <w:position w:val="0"/>
          <w:sz w:val="18"/>
          <w:szCs w:val="18"/>
          <w:lang w:eastAsia="zh-CN"/>
        </w:rPr>
        <w:t>，</w:t>
      </w:r>
      <w:r>
        <w:rPr>
          <w:rFonts w:hint="eastAsia" w:asciiTheme="minorEastAsia" w:hAnsiTheme="minorEastAsia" w:eastAsiaTheme="minorEastAsia" w:cstheme="minorEastAsia"/>
          <w:spacing w:val="0"/>
          <w:position w:val="0"/>
          <w:sz w:val="18"/>
          <w:szCs w:val="18"/>
        </w:rPr>
        <w:t>须提供合同首页(显示项目名称或项目内容页)和签字盖章页的扫描件或影印件。</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1"/>
        <w:rPr>
          <w:rFonts w:hint="eastAsia" w:ascii="微软雅黑" w:hAnsi="微软雅黑" w:eastAsia="微软雅黑" w:cs="微软雅黑"/>
          <w:spacing w:val="0"/>
          <w:position w:val="0"/>
          <w:sz w:val="28"/>
          <w:szCs w:val="28"/>
        </w:rPr>
      </w:pPr>
      <w:bookmarkStart w:id="81" w:name="_Toc22714"/>
      <w:r>
        <w:rPr>
          <w:rFonts w:hint="eastAsia" w:ascii="微软雅黑" w:hAnsi="微软雅黑" w:eastAsia="微软雅黑" w:cs="微软雅黑"/>
          <w:spacing w:val="0"/>
          <w:position w:val="0"/>
          <w:sz w:val="28"/>
          <w:szCs w:val="28"/>
          <w:lang w:val="en-US" w:eastAsia="zh-CN"/>
        </w:rPr>
        <w:t>4</w:t>
      </w:r>
      <w:r>
        <w:rPr>
          <w:rFonts w:hint="eastAsia" w:ascii="微软雅黑" w:hAnsi="微软雅黑" w:eastAsia="微软雅黑" w:cs="微软雅黑"/>
          <w:spacing w:val="0"/>
          <w:position w:val="0"/>
          <w:sz w:val="28"/>
          <w:szCs w:val="28"/>
        </w:rPr>
        <w:t>.</w:t>
      </w:r>
      <w:r>
        <w:rPr>
          <w:rFonts w:hint="eastAsia" w:ascii="微软雅黑" w:hAnsi="微软雅黑" w:eastAsia="微软雅黑" w:cs="微软雅黑"/>
          <w:spacing w:val="0"/>
          <w:position w:val="0"/>
          <w:sz w:val="28"/>
          <w:szCs w:val="28"/>
          <w:lang w:val="en-US" w:eastAsia="zh-CN"/>
        </w:rPr>
        <w:t xml:space="preserve"> </w:t>
      </w:r>
      <w:r>
        <w:rPr>
          <w:rFonts w:hint="eastAsia" w:ascii="微软雅黑" w:hAnsi="微软雅黑" w:eastAsia="微软雅黑" w:cs="微软雅黑"/>
          <w:spacing w:val="0"/>
          <w:position w:val="0"/>
          <w:sz w:val="28"/>
          <w:szCs w:val="28"/>
        </w:rPr>
        <w:t>响应方案</w:t>
      </w:r>
      <w:bookmarkEnd w:id="81"/>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2" w:name="_Toc7040"/>
      <w:r>
        <w:rPr>
          <w:rFonts w:hint="eastAsia" w:ascii="Arial" w:hAnsi="Arial" w:eastAsia="宋体" w:cs="Arial"/>
          <w:spacing w:val="0"/>
          <w:position w:val="0"/>
          <w:sz w:val="23"/>
          <w:szCs w:val="23"/>
          <w:lang w:val="en-US" w:eastAsia="zh-CN"/>
        </w:rPr>
        <w:t>4</w:t>
      </w:r>
      <w:r>
        <w:rPr>
          <w:rFonts w:ascii="Arial" w:hAnsi="Arial" w:eastAsia="Arial" w:cs="Arial"/>
          <w:spacing w:val="0"/>
          <w:position w:val="0"/>
          <w:sz w:val="23"/>
          <w:szCs w:val="23"/>
        </w:rPr>
        <w:t>.1</w:t>
      </w:r>
      <w:r>
        <w:rPr>
          <w:rFonts w:hint="eastAsia" w:eastAsia="宋体" w:cs="Arial"/>
          <w:spacing w:val="0"/>
          <w:position w:val="0"/>
          <w:sz w:val="23"/>
          <w:szCs w:val="23"/>
          <w:lang w:val="en-US" w:eastAsia="zh-CN"/>
        </w:rPr>
        <w:t xml:space="preserve"> </w:t>
      </w:r>
      <w:r>
        <w:rPr>
          <w:rFonts w:ascii="微软雅黑" w:hAnsi="微软雅黑" w:eastAsia="微软雅黑" w:cs="微软雅黑"/>
          <w:spacing w:val="0"/>
          <w:position w:val="0"/>
          <w:sz w:val="23"/>
          <w:szCs w:val="23"/>
        </w:rPr>
        <w:t>整体服务方案</w:t>
      </w:r>
      <w:bookmarkEnd w:id="82"/>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w:t>
      </w:r>
      <w:r>
        <w:rPr>
          <w:rFonts w:hint="eastAsia" w:asciiTheme="minorEastAsia" w:hAnsiTheme="minorEastAsia" w:eastAsiaTheme="minorEastAsia" w:cstheme="minorEastAsia"/>
          <w:spacing w:val="0"/>
          <w:position w:val="0"/>
          <w:sz w:val="21"/>
          <w:szCs w:val="21"/>
          <w:lang w:val="en-US" w:eastAsia="zh-CN"/>
        </w:rPr>
        <w:t>包含组织机构、技术方案、投入的 人员及设备、工期计划、质量控制等</w:t>
      </w: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lang w:val="en-US" w:eastAsia="zh-CN"/>
        </w:rPr>
        <w:t>格式</w:t>
      </w:r>
      <w:r>
        <w:rPr>
          <w:rFonts w:hint="eastAsia" w:asciiTheme="minorEastAsia" w:hAnsiTheme="minorEastAsia" w:eastAsiaTheme="minorEastAsia" w:cstheme="minorEastAsia"/>
          <w:spacing w:val="0"/>
          <w:position w:val="0"/>
          <w:sz w:val="21"/>
          <w:szCs w:val="21"/>
        </w:rPr>
        <w:t>由供应商自拟)</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3" w:name="_Toc16269"/>
      <w:r>
        <w:rPr>
          <w:rFonts w:hint="eastAsia" w:ascii="微软雅黑" w:hAnsi="微软雅黑" w:eastAsia="微软雅黑" w:cs="微软雅黑"/>
          <w:spacing w:val="0"/>
          <w:position w:val="0"/>
          <w:sz w:val="23"/>
          <w:szCs w:val="23"/>
          <w:lang w:val="en-US" w:eastAsia="zh-CN"/>
        </w:rPr>
        <w:t>4</w:t>
      </w:r>
      <w:r>
        <w:rPr>
          <w:rFonts w:ascii="微软雅黑" w:hAnsi="微软雅黑" w:eastAsia="微软雅黑" w:cs="微软雅黑"/>
          <w:spacing w:val="0"/>
          <w:position w:val="0"/>
          <w:sz w:val="23"/>
          <w:szCs w:val="23"/>
        </w:rPr>
        <w:t>.2</w:t>
      </w:r>
      <w:r>
        <w:rPr>
          <w:rFonts w:hint="eastAsia" w:ascii="微软雅黑" w:hAnsi="微软雅黑" w:eastAsia="微软雅黑" w:cs="微软雅黑"/>
          <w:spacing w:val="0"/>
          <w:position w:val="0"/>
          <w:sz w:val="23"/>
          <w:szCs w:val="23"/>
          <w:lang w:val="en-US" w:eastAsia="zh-CN"/>
        </w:rPr>
        <w:t xml:space="preserve"> </w:t>
      </w:r>
      <w:r>
        <w:rPr>
          <w:rFonts w:ascii="微软雅黑" w:hAnsi="微软雅黑" w:eastAsia="微软雅黑" w:cs="微软雅黑"/>
          <w:spacing w:val="0"/>
          <w:position w:val="0"/>
          <w:sz w:val="23"/>
          <w:szCs w:val="23"/>
        </w:rPr>
        <w:t>服务质量保证措施</w:t>
      </w:r>
      <w:bookmarkEnd w:id="83"/>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val="en-US" w:eastAsia="zh-CN"/>
        </w:rPr>
        <w:t>及格式</w:t>
      </w:r>
      <w:r>
        <w:rPr>
          <w:rFonts w:hint="eastAsia" w:asciiTheme="minorEastAsia" w:hAnsiTheme="minorEastAsia" w:eastAsiaTheme="minorEastAsia" w:cstheme="minorEastAsia"/>
          <w:spacing w:val="0"/>
          <w:position w:val="0"/>
          <w:sz w:val="21"/>
          <w:szCs w:val="21"/>
        </w:rPr>
        <w:t>由供应商自拟)</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4" w:name="_Toc10301"/>
      <w:r>
        <w:rPr>
          <w:rFonts w:hint="eastAsia" w:ascii="微软雅黑" w:hAnsi="微软雅黑" w:eastAsia="微软雅黑" w:cs="微软雅黑"/>
          <w:spacing w:val="0"/>
          <w:position w:val="0"/>
          <w:sz w:val="23"/>
          <w:szCs w:val="23"/>
          <w:lang w:val="en-US" w:eastAsia="zh-CN"/>
        </w:rPr>
        <w:t>4</w:t>
      </w:r>
      <w:r>
        <w:rPr>
          <w:rFonts w:ascii="微软雅黑" w:hAnsi="微软雅黑" w:eastAsia="微软雅黑" w:cs="微软雅黑"/>
          <w:spacing w:val="0"/>
          <w:position w:val="0"/>
          <w:sz w:val="23"/>
          <w:szCs w:val="23"/>
        </w:rPr>
        <w:t>.</w:t>
      </w:r>
      <w:r>
        <w:rPr>
          <w:rFonts w:hint="eastAsia" w:ascii="微软雅黑" w:hAnsi="微软雅黑" w:eastAsia="微软雅黑" w:cs="微软雅黑"/>
          <w:spacing w:val="0"/>
          <w:position w:val="0"/>
          <w:sz w:val="23"/>
          <w:szCs w:val="23"/>
          <w:lang w:val="en-US" w:eastAsia="zh-CN"/>
        </w:rPr>
        <w:t xml:space="preserve">3 </w:t>
      </w:r>
      <w:r>
        <w:rPr>
          <w:rFonts w:ascii="微软雅黑" w:hAnsi="微软雅黑" w:eastAsia="微软雅黑" w:cs="微软雅黑"/>
          <w:spacing w:val="0"/>
          <w:position w:val="0"/>
          <w:sz w:val="23"/>
          <w:szCs w:val="23"/>
        </w:rPr>
        <w:t>服务</w:t>
      </w:r>
      <w:r>
        <w:rPr>
          <w:rFonts w:hint="eastAsia" w:ascii="微软雅黑" w:hAnsi="微软雅黑" w:eastAsia="微软雅黑" w:cs="微软雅黑"/>
          <w:spacing w:val="0"/>
          <w:position w:val="0"/>
          <w:sz w:val="23"/>
          <w:szCs w:val="23"/>
          <w:lang w:val="en-US" w:eastAsia="zh-CN"/>
        </w:rPr>
        <w:t>安全环保</w:t>
      </w:r>
      <w:r>
        <w:rPr>
          <w:rFonts w:ascii="微软雅黑" w:hAnsi="微软雅黑" w:eastAsia="微软雅黑" w:cs="微软雅黑"/>
          <w:spacing w:val="0"/>
          <w:position w:val="0"/>
          <w:sz w:val="23"/>
          <w:szCs w:val="23"/>
        </w:rPr>
        <w:t>措施</w:t>
      </w:r>
      <w:bookmarkEnd w:id="84"/>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val="en-US" w:eastAsia="zh-CN"/>
        </w:rPr>
        <w:t>及格式</w:t>
      </w:r>
      <w:r>
        <w:rPr>
          <w:rFonts w:hint="eastAsia" w:asciiTheme="minorEastAsia" w:hAnsiTheme="minorEastAsia" w:eastAsiaTheme="minorEastAsia" w:cstheme="minorEastAsia"/>
          <w:spacing w:val="0"/>
          <w:position w:val="0"/>
          <w:sz w:val="21"/>
          <w:szCs w:val="21"/>
        </w:rPr>
        <w:t>由供应商自拟)</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5" w:name="_Toc25048"/>
      <w:r>
        <w:rPr>
          <w:rFonts w:hint="eastAsia" w:ascii="微软雅黑" w:hAnsi="微软雅黑" w:eastAsia="微软雅黑" w:cs="微软雅黑"/>
          <w:spacing w:val="0"/>
          <w:position w:val="0"/>
          <w:sz w:val="23"/>
          <w:szCs w:val="23"/>
          <w:lang w:val="en-US" w:eastAsia="zh-CN"/>
        </w:rPr>
        <w:t>4</w:t>
      </w:r>
      <w:r>
        <w:rPr>
          <w:rFonts w:ascii="微软雅黑" w:hAnsi="微软雅黑" w:eastAsia="微软雅黑" w:cs="微软雅黑"/>
          <w:spacing w:val="0"/>
          <w:position w:val="0"/>
          <w:sz w:val="23"/>
          <w:szCs w:val="23"/>
        </w:rPr>
        <w:t>.</w:t>
      </w:r>
      <w:r>
        <w:rPr>
          <w:rFonts w:hint="eastAsia" w:ascii="微软雅黑" w:hAnsi="微软雅黑" w:eastAsia="微软雅黑" w:cs="微软雅黑"/>
          <w:spacing w:val="0"/>
          <w:position w:val="0"/>
          <w:sz w:val="23"/>
          <w:szCs w:val="23"/>
          <w:lang w:val="en-US" w:eastAsia="zh-CN"/>
        </w:rPr>
        <w:t xml:space="preserve">4 </w:t>
      </w:r>
      <w:r>
        <w:rPr>
          <w:rFonts w:ascii="微软雅黑" w:hAnsi="微软雅黑" w:eastAsia="微软雅黑" w:cs="微软雅黑"/>
          <w:spacing w:val="0"/>
          <w:position w:val="0"/>
          <w:sz w:val="23"/>
          <w:szCs w:val="23"/>
        </w:rPr>
        <w:t>服务</w:t>
      </w:r>
      <w:r>
        <w:rPr>
          <w:rFonts w:hint="eastAsia" w:ascii="微软雅黑" w:hAnsi="微软雅黑" w:eastAsia="微软雅黑" w:cs="微软雅黑"/>
          <w:spacing w:val="0"/>
          <w:position w:val="0"/>
          <w:sz w:val="23"/>
          <w:szCs w:val="23"/>
          <w:lang w:val="en-US" w:eastAsia="zh-CN"/>
        </w:rPr>
        <w:t>工期</w:t>
      </w:r>
      <w:r>
        <w:rPr>
          <w:rFonts w:ascii="微软雅黑" w:hAnsi="微软雅黑" w:eastAsia="微软雅黑" w:cs="微软雅黑"/>
          <w:spacing w:val="0"/>
          <w:position w:val="0"/>
          <w:sz w:val="23"/>
          <w:szCs w:val="23"/>
        </w:rPr>
        <w:t>保证措施</w:t>
      </w:r>
      <w:bookmarkEnd w:id="85"/>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val="en-US" w:eastAsia="zh-CN"/>
        </w:rPr>
        <w:t>及格式</w:t>
      </w:r>
      <w:r>
        <w:rPr>
          <w:rFonts w:hint="eastAsia" w:asciiTheme="minorEastAsia" w:hAnsiTheme="minorEastAsia" w:eastAsiaTheme="minorEastAsia" w:cstheme="minorEastAsia"/>
          <w:spacing w:val="0"/>
          <w:position w:val="0"/>
          <w:sz w:val="21"/>
          <w:szCs w:val="21"/>
        </w:rPr>
        <w:t>由供应商自拟)</w:t>
      </w:r>
    </w:p>
    <w:p>
      <w:pPr>
        <w:rPr>
          <w:rFonts w:hint="eastAsia" w:ascii="微软雅黑" w:hAnsi="微软雅黑" w:eastAsia="微软雅黑" w:cs="微软雅黑"/>
          <w:spacing w:val="0"/>
          <w:position w:val="0"/>
          <w:sz w:val="23"/>
          <w:szCs w:val="23"/>
          <w:lang w:eastAsia="zh-CN"/>
        </w:rPr>
      </w:pPr>
      <w:r>
        <w:rPr>
          <w:rFonts w:hint="eastAsia" w:ascii="微软雅黑" w:hAnsi="微软雅黑" w:eastAsia="微软雅黑" w:cs="微软雅黑"/>
          <w:spacing w:val="0"/>
          <w:position w:val="0"/>
          <w:sz w:val="23"/>
          <w:szCs w:val="23"/>
          <w:lang w:eastAsia="zh-CN"/>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6" w:name="_Toc17269"/>
      <w:r>
        <w:rPr>
          <w:rFonts w:hint="eastAsia" w:ascii="微软雅黑" w:hAnsi="微软雅黑" w:eastAsia="微软雅黑" w:cs="微软雅黑"/>
          <w:spacing w:val="0"/>
          <w:position w:val="0"/>
          <w:sz w:val="23"/>
          <w:szCs w:val="23"/>
          <w:lang w:val="en-US" w:eastAsia="zh-CN"/>
        </w:rPr>
        <w:t>4</w:t>
      </w:r>
      <w:r>
        <w:rPr>
          <w:rFonts w:ascii="微软雅黑" w:hAnsi="微软雅黑" w:eastAsia="微软雅黑" w:cs="微软雅黑"/>
          <w:spacing w:val="0"/>
          <w:position w:val="0"/>
          <w:sz w:val="23"/>
          <w:szCs w:val="23"/>
        </w:rPr>
        <w:t>.</w:t>
      </w:r>
      <w:r>
        <w:rPr>
          <w:rFonts w:hint="eastAsia" w:ascii="微软雅黑" w:hAnsi="微软雅黑" w:eastAsia="微软雅黑" w:cs="微软雅黑"/>
          <w:spacing w:val="0"/>
          <w:position w:val="0"/>
          <w:sz w:val="23"/>
          <w:szCs w:val="23"/>
          <w:lang w:val="en-US" w:eastAsia="zh-CN"/>
        </w:rPr>
        <w:t>5 售后</w:t>
      </w:r>
      <w:r>
        <w:rPr>
          <w:rFonts w:ascii="微软雅黑" w:hAnsi="微软雅黑" w:eastAsia="微软雅黑" w:cs="微软雅黑"/>
          <w:spacing w:val="0"/>
          <w:position w:val="0"/>
          <w:sz w:val="23"/>
          <w:szCs w:val="23"/>
        </w:rPr>
        <w:t>服务保证措施</w:t>
      </w:r>
      <w:bookmarkEnd w:id="86"/>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val="en-US" w:eastAsia="zh-CN"/>
        </w:rPr>
        <w:t>及格式</w:t>
      </w:r>
      <w:r>
        <w:rPr>
          <w:rFonts w:hint="eastAsia" w:asciiTheme="minorEastAsia" w:hAnsiTheme="minorEastAsia" w:eastAsiaTheme="minorEastAsia" w:cstheme="minorEastAsia"/>
          <w:spacing w:val="0"/>
          <w:position w:val="0"/>
          <w:sz w:val="21"/>
          <w:szCs w:val="21"/>
        </w:rPr>
        <w:t>由供应商自拟)</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7" w:name="_Toc30469"/>
      <w:r>
        <w:rPr>
          <w:rFonts w:hint="eastAsia" w:ascii="微软雅黑" w:hAnsi="微软雅黑" w:eastAsia="微软雅黑" w:cs="微软雅黑"/>
          <w:spacing w:val="0"/>
          <w:position w:val="0"/>
          <w:sz w:val="23"/>
          <w:szCs w:val="23"/>
          <w:lang w:val="en-US" w:eastAsia="zh-CN"/>
        </w:rPr>
        <w:t>4</w:t>
      </w:r>
      <w:r>
        <w:rPr>
          <w:rFonts w:ascii="微软雅黑" w:hAnsi="微软雅黑" w:eastAsia="微软雅黑" w:cs="微软雅黑"/>
          <w:spacing w:val="0"/>
          <w:position w:val="0"/>
          <w:sz w:val="23"/>
          <w:szCs w:val="23"/>
        </w:rPr>
        <w:t>.</w:t>
      </w:r>
      <w:r>
        <w:rPr>
          <w:rFonts w:hint="eastAsia" w:ascii="微软雅黑" w:hAnsi="微软雅黑" w:eastAsia="微软雅黑" w:cs="微软雅黑"/>
          <w:spacing w:val="0"/>
          <w:position w:val="0"/>
          <w:sz w:val="23"/>
          <w:szCs w:val="23"/>
          <w:lang w:val="en-US" w:eastAsia="zh-CN"/>
        </w:rPr>
        <w:t xml:space="preserve">6 </w:t>
      </w:r>
      <w:r>
        <w:rPr>
          <w:rFonts w:ascii="微软雅黑" w:hAnsi="微软雅黑" w:eastAsia="微软雅黑" w:cs="微软雅黑"/>
          <w:spacing w:val="0"/>
          <w:position w:val="0"/>
          <w:sz w:val="23"/>
          <w:szCs w:val="23"/>
        </w:rPr>
        <w:t>合理化建议及特色服务</w:t>
      </w:r>
      <w:bookmarkEnd w:id="87"/>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val="en-US" w:eastAsia="zh-CN"/>
        </w:rPr>
        <w:t>及格式</w:t>
      </w:r>
      <w:r>
        <w:rPr>
          <w:rFonts w:hint="eastAsia" w:asciiTheme="minorEastAsia" w:hAnsiTheme="minorEastAsia" w:eastAsiaTheme="minorEastAsia" w:cstheme="minorEastAsia"/>
          <w:spacing w:val="0"/>
          <w:position w:val="0"/>
          <w:sz w:val="21"/>
          <w:szCs w:val="21"/>
        </w:rPr>
        <w:t>由供应商自拟)</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highlight w:val="none"/>
        </w:rPr>
      </w:pPr>
      <w:bookmarkStart w:id="88" w:name="_Toc2061"/>
      <w:r>
        <w:rPr>
          <w:rFonts w:hint="eastAsia" w:ascii="微软雅黑" w:hAnsi="微软雅黑" w:eastAsia="微软雅黑" w:cs="微软雅黑"/>
          <w:spacing w:val="0"/>
          <w:position w:val="0"/>
          <w:sz w:val="23"/>
          <w:szCs w:val="23"/>
          <w:highlight w:val="none"/>
          <w:lang w:val="en-US" w:eastAsia="zh-CN"/>
        </w:rPr>
        <w:t>4</w:t>
      </w:r>
      <w:r>
        <w:rPr>
          <w:rFonts w:ascii="微软雅黑" w:hAnsi="微软雅黑" w:eastAsia="微软雅黑" w:cs="微软雅黑"/>
          <w:spacing w:val="0"/>
          <w:position w:val="0"/>
          <w:sz w:val="23"/>
          <w:szCs w:val="23"/>
          <w:highlight w:val="none"/>
        </w:rPr>
        <w:t>.</w:t>
      </w:r>
      <w:r>
        <w:rPr>
          <w:rFonts w:hint="eastAsia" w:ascii="微软雅黑" w:hAnsi="微软雅黑" w:eastAsia="微软雅黑" w:cs="微软雅黑"/>
          <w:spacing w:val="0"/>
          <w:position w:val="0"/>
          <w:sz w:val="23"/>
          <w:szCs w:val="23"/>
          <w:highlight w:val="none"/>
          <w:lang w:val="en-US" w:eastAsia="zh-CN"/>
        </w:rPr>
        <w:t xml:space="preserve">7 </w:t>
      </w:r>
      <w:r>
        <w:rPr>
          <w:rFonts w:ascii="微软雅黑" w:hAnsi="微软雅黑" w:eastAsia="微软雅黑" w:cs="微软雅黑"/>
          <w:spacing w:val="0"/>
          <w:position w:val="0"/>
          <w:sz w:val="23"/>
          <w:szCs w:val="23"/>
          <w:highlight w:val="none"/>
        </w:rPr>
        <w:t>采购需求中所需的</w:t>
      </w:r>
      <w:r>
        <w:rPr>
          <w:rFonts w:hint="eastAsia" w:ascii="微软雅黑" w:hAnsi="微软雅黑" w:eastAsia="微软雅黑" w:cs="微软雅黑"/>
          <w:spacing w:val="0"/>
          <w:position w:val="0"/>
          <w:sz w:val="23"/>
          <w:szCs w:val="23"/>
          <w:highlight w:val="none"/>
          <w:lang w:val="en-US" w:eastAsia="zh-CN"/>
        </w:rPr>
        <w:t>其他</w:t>
      </w:r>
      <w:r>
        <w:rPr>
          <w:rFonts w:ascii="微软雅黑" w:hAnsi="微软雅黑" w:eastAsia="微软雅黑" w:cs="微软雅黑"/>
          <w:spacing w:val="0"/>
          <w:position w:val="0"/>
          <w:sz w:val="23"/>
          <w:szCs w:val="23"/>
          <w:highlight w:val="none"/>
        </w:rPr>
        <w:t>内容</w:t>
      </w:r>
      <w:bookmarkEnd w:id="88"/>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highlight w:val="none"/>
        </w:rPr>
      </w:pPr>
      <w:r>
        <w:rPr>
          <w:rFonts w:hint="eastAsia" w:asciiTheme="minorEastAsia" w:hAnsiTheme="minorEastAsia" w:eastAsiaTheme="minorEastAsia" w:cstheme="minorEastAsia"/>
          <w:spacing w:val="0"/>
          <w:position w:val="0"/>
          <w:sz w:val="21"/>
          <w:szCs w:val="21"/>
          <w:highlight w:val="none"/>
        </w:rPr>
        <w:t>（内容</w:t>
      </w:r>
      <w:r>
        <w:rPr>
          <w:rFonts w:hint="eastAsia" w:asciiTheme="minorEastAsia" w:hAnsiTheme="minorEastAsia" w:eastAsiaTheme="minorEastAsia" w:cstheme="minorEastAsia"/>
          <w:spacing w:val="0"/>
          <w:position w:val="0"/>
          <w:sz w:val="21"/>
          <w:szCs w:val="21"/>
          <w:highlight w:val="none"/>
          <w:lang w:val="en-US" w:eastAsia="zh-CN"/>
        </w:rPr>
        <w:t>及格式</w:t>
      </w:r>
      <w:r>
        <w:rPr>
          <w:rFonts w:hint="eastAsia" w:asciiTheme="minorEastAsia" w:hAnsiTheme="minorEastAsia" w:eastAsiaTheme="minorEastAsia" w:cstheme="minorEastAsia"/>
          <w:spacing w:val="0"/>
          <w:position w:val="0"/>
          <w:sz w:val="21"/>
          <w:szCs w:val="21"/>
          <w:highlight w:val="none"/>
        </w:rPr>
        <w:t>由供应商自拟)</w:t>
      </w:r>
    </w:p>
    <w:p>
      <w:pPr>
        <w:rPr>
          <w:rFonts w:ascii="微软雅黑" w:hAnsi="微软雅黑" w:eastAsia="微软雅黑" w:cs="微软雅黑"/>
          <w:spacing w:val="0"/>
          <w:position w:val="0"/>
          <w:sz w:val="23"/>
          <w:szCs w:val="23"/>
        </w:rPr>
      </w:pPr>
      <w:r>
        <w:rPr>
          <w:rFonts w:ascii="微软雅黑" w:hAnsi="微软雅黑" w:eastAsia="微软雅黑" w:cs="微软雅黑"/>
          <w:spacing w:val="0"/>
          <w:position w:val="0"/>
          <w:sz w:val="23"/>
          <w:szCs w:val="23"/>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2"/>
        <w:rPr>
          <w:rFonts w:ascii="微软雅黑" w:hAnsi="微软雅黑" w:eastAsia="微软雅黑" w:cs="微软雅黑"/>
          <w:spacing w:val="0"/>
          <w:position w:val="0"/>
          <w:sz w:val="23"/>
          <w:szCs w:val="23"/>
        </w:rPr>
      </w:pPr>
      <w:bookmarkStart w:id="89" w:name="_Toc29441"/>
      <w:r>
        <w:rPr>
          <w:rFonts w:hint="eastAsia" w:ascii="微软雅黑" w:hAnsi="微软雅黑" w:eastAsia="微软雅黑" w:cs="微软雅黑"/>
          <w:spacing w:val="0"/>
          <w:position w:val="0"/>
          <w:sz w:val="23"/>
          <w:szCs w:val="23"/>
          <w:lang w:val="en-US" w:eastAsia="zh-CN"/>
        </w:rPr>
        <w:t>4</w:t>
      </w:r>
      <w:r>
        <w:rPr>
          <w:rFonts w:ascii="微软雅黑" w:hAnsi="微软雅黑" w:eastAsia="微软雅黑" w:cs="微软雅黑"/>
          <w:spacing w:val="0"/>
          <w:position w:val="0"/>
          <w:sz w:val="23"/>
          <w:szCs w:val="23"/>
        </w:rPr>
        <w:t>.</w:t>
      </w:r>
      <w:r>
        <w:rPr>
          <w:rFonts w:hint="eastAsia" w:ascii="微软雅黑" w:hAnsi="微软雅黑" w:eastAsia="微软雅黑" w:cs="微软雅黑"/>
          <w:spacing w:val="0"/>
          <w:position w:val="0"/>
          <w:sz w:val="23"/>
          <w:szCs w:val="23"/>
          <w:lang w:val="en-US" w:eastAsia="zh-CN"/>
        </w:rPr>
        <w:t xml:space="preserve">8 </w:t>
      </w:r>
      <w:r>
        <w:rPr>
          <w:rFonts w:ascii="微软雅黑" w:hAnsi="微软雅黑" w:eastAsia="微软雅黑" w:cs="微软雅黑"/>
          <w:spacing w:val="0"/>
          <w:position w:val="0"/>
          <w:sz w:val="23"/>
          <w:szCs w:val="23"/>
        </w:rPr>
        <w:t>供应商认为需加以说明的其他内容</w:t>
      </w:r>
      <w:bookmarkEnd w:id="89"/>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（内容</w:t>
      </w:r>
      <w:r>
        <w:rPr>
          <w:rFonts w:hint="eastAsia" w:asciiTheme="minorEastAsia" w:hAnsiTheme="minorEastAsia" w:eastAsiaTheme="minorEastAsia" w:cstheme="minorEastAsia"/>
          <w:spacing w:val="0"/>
          <w:position w:val="0"/>
          <w:sz w:val="21"/>
          <w:szCs w:val="21"/>
          <w:lang w:val="en-US" w:eastAsia="zh-CN"/>
        </w:rPr>
        <w:t>及格式</w:t>
      </w:r>
      <w:r>
        <w:rPr>
          <w:rFonts w:hint="eastAsia" w:asciiTheme="minorEastAsia" w:hAnsiTheme="minorEastAsia" w:eastAsiaTheme="minorEastAsia" w:cstheme="minorEastAsia"/>
          <w:spacing w:val="0"/>
          <w:position w:val="0"/>
          <w:sz w:val="21"/>
          <w:szCs w:val="21"/>
        </w:rPr>
        <w:t>由供应商自拟)</w:t>
      </w:r>
    </w:p>
    <w:p>
      <w:pPr>
        <w:spacing w:line="457" w:lineRule="auto"/>
        <w:rPr>
          <w:rFonts w:ascii="Arial"/>
          <w:spacing w:val="0"/>
          <w:position w:val="0"/>
          <w:sz w:val="21"/>
        </w:rPr>
      </w:pPr>
    </w:p>
    <w:p>
      <w:pPr>
        <w:rPr>
          <w:rFonts w:ascii="微软雅黑" w:hAnsi="微软雅黑" w:eastAsia="微软雅黑" w:cs="微软雅黑"/>
          <w:spacing w:val="0"/>
          <w:position w:val="0"/>
          <w:sz w:val="25"/>
          <w:szCs w:val="25"/>
        </w:rPr>
      </w:pPr>
      <w:r>
        <w:rPr>
          <w:rFonts w:ascii="微软雅黑" w:hAnsi="微软雅黑" w:eastAsia="微软雅黑" w:cs="微软雅黑"/>
          <w:spacing w:val="0"/>
          <w:position w:val="0"/>
          <w:sz w:val="25"/>
          <w:szCs w:val="25"/>
        </w:rPr>
        <w:br w:type="page"/>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0"/>
        <w:textAlignment w:val="baseline"/>
        <w:outlineLvl w:val="1"/>
        <w:rPr>
          <w:rFonts w:hint="eastAsia" w:ascii="微软雅黑" w:hAnsi="微软雅黑" w:eastAsia="微软雅黑" w:cs="微软雅黑"/>
          <w:spacing w:val="0"/>
          <w:position w:val="0"/>
          <w:sz w:val="28"/>
          <w:szCs w:val="28"/>
        </w:rPr>
      </w:pPr>
      <w:bookmarkStart w:id="90" w:name="_Toc13423"/>
      <w:r>
        <w:rPr>
          <w:rFonts w:hint="eastAsia" w:ascii="微软雅黑" w:hAnsi="微软雅黑" w:eastAsia="微软雅黑" w:cs="微软雅黑"/>
          <w:spacing w:val="0"/>
          <w:position w:val="0"/>
          <w:sz w:val="28"/>
          <w:szCs w:val="28"/>
          <w:lang w:val="en-US" w:eastAsia="zh-CN"/>
        </w:rPr>
        <w:t>5</w:t>
      </w:r>
      <w:r>
        <w:rPr>
          <w:rFonts w:hint="eastAsia" w:ascii="微软雅黑" w:hAnsi="微软雅黑" w:eastAsia="微软雅黑" w:cs="微软雅黑"/>
          <w:spacing w:val="0"/>
          <w:position w:val="0"/>
          <w:sz w:val="28"/>
          <w:szCs w:val="28"/>
        </w:rPr>
        <w:t>.</w:t>
      </w:r>
      <w:r>
        <w:rPr>
          <w:rFonts w:hint="eastAsia" w:ascii="微软雅黑" w:hAnsi="微软雅黑" w:eastAsia="微软雅黑" w:cs="微软雅黑"/>
          <w:spacing w:val="0"/>
          <w:position w:val="0"/>
          <w:sz w:val="28"/>
          <w:szCs w:val="28"/>
          <w:lang w:val="en-US" w:eastAsia="zh-CN"/>
        </w:rPr>
        <w:t xml:space="preserve"> </w:t>
      </w:r>
      <w:r>
        <w:rPr>
          <w:rFonts w:hint="eastAsia" w:ascii="微软雅黑" w:hAnsi="微软雅黑" w:eastAsia="微软雅黑" w:cs="微软雅黑"/>
          <w:spacing w:val="0"/>
          <w:position w:val="0"/>
          <w:sz w:val="28"/>
          <w:szCs w:val="28"/>
        </w:rPr>
        <w:t>响应文件澄清说明等其他有关材料</w:t>
      </w:r>
      <w:bookmarkEnd w:id="90"/>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spacing w:val="0"/>
          <w:position w:val="0"/>
          <w:sz w:val="21"/>
          <w:szCs w:val="21"/>
        </w:rPr>
      </w:pPr>
      <w:r>
        <w:rPr>
          <w:rFonts w:hint="eastAsia" w:asciiTheme="minorEastAsia" w:hAnsiTheme="minorEastAsia" w:eastAsiaTheme="minorEastAsia" w:cstheme="minorEastAsia"/>
          <w:spacing w:val="0"/>
          <w:position w:val="0"/>
          <w:sz w:val="21"/>
          <w:szCs w:val="21"/>
        </w:rPr>
        <w:t>供应商须知前附表规定的材料或供应商认为需要补充的其他内容</w:t>
      </w:r>
      <w:r>
        <w:rPr>
          <w:rFonts w:hint="eastAsia" w:asciiTheme="minorEastAsia" w:hAnsiTheme="minorEastAsia" w:eastAsiaTheme="minorEastAsia" w:cstheme="minorEastAsia"/>
          <w:spacing w:val="0"/>
          <w:position w:val="0"/>
          <w:sz w:val="21"/>
          <w:szCs w:val="21"/>
          <w:lang w:eastAsia="zh-CN"/>
        </w:rPr>
        <w:t>，</w:t>
      </w:r>
      <w:r>
        <w:rPr>
          <w:rFonts w:hint="eastAsia" w:asciiTheme="minorEastAsia" w:hAnsiTheme="minorEastAsia" w:eastAsiaTheme="minorEastAsia" w:cstheme="minorEastAsia"/>
          <w:spacing w:val="0"/>
          <w:position w:val="0"/>
          <w:sz w:val="21"/>
          <w:szCs w:val="21"/>
        </w:rPr>
        <w:t>由供应商按实际情况提供或补充。</w:t>
      </w:r>
    </w:p>
    <w:p>
      <w:pPr>
        <w:bidi w:val="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1"/>
          <w:szCs w:val="21"/>
          <w:lang w:val="en-US" w:eastAsia="zh-CN"/>
        </w:rPr>
      </w:pPr>
    </w:p>
    <w:sectPr>
      <w:headerReference r:id="rId12" w:type="default"/>
      <w:footerReference r:id="rId13" w:type="default"/>
      <w:pgSz w:w="11905" w:h="16838"/>
      <w:pgMar w:top="1440" w:right="1803" w:bottom="1440" w:left="1803" w:header="850" w:footer="850" w:gutter="0"/>
      <w:pgBorders>
        <w:top w:val="none" w:sz="0" w:space="0"/>
        <w:left w:val="none" w:sz="0" w:space="0"/>
        <w:bottom w:val="none" w:sz="0" w:space="0"/>
        <w:right w:val="none" w:sz="0" w:space="0"/>
      </w:pgBorders>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1" w:lineRule="auto"/>
      <w:ind w:right="285"/>
      <w:jc w:val="right"/>
      <w:rPr>
        <w:rFonts w:ascii="仿宋" w:hAnsi="仿宋" w:eastAsia="仿宋" w:cs="仿宋"/>
        <w:sz w:val="37"/>
        <w:szCs w:val="3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firstLine="4750"/>
      <w:rPr>
        <w:rFonts w:ascii="宋体" w:hAnsi="宋体" w:eastAsia="宋体" w:cs="宋体"/>
        <w:sz w:val="16"/>
        <w:szCs w:val="16"/>
      </w:rPr>
    </w:pPr>
    <w:r>
      <w:rPr>
        <w:sz w:val="16"/>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4</w:t>
                    </w:r>
                    <w:r>
                      <w:fldChar w:fldCharType="end"/>
                    </w:r>
                  </w:p>
                </w:txbxContent>
              </v:textbox>
            </v:shape>
          </w:pict>
        </mc:Fallback>
      </mc:AlternateContent>
    </w:r>
    <w:r>
      <w:rPr>
        <w:rFonts w:ascii="宋体" w:hAnsi="宋体" w:eastAsia="宋体" w:cs="宋体"/>
        <w:spacing w:val="-2"/>
        <w:sz w:val="16"/>
        <w:szCs w:val="16"/>
      </w:rPr>
      <w:t>84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6"/>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thickThinSmallGap" w:color="auto" w:sz="12" w:space="1"/>
      </w:pBdr>
      <w:rPr>
        <w:rFonts w:ascii="Arial"/>
        <w:sz w:val="2"/>
      </w:rPr>
    </w:pPr>
    <w:r>
      <w:rPr>
        <w:rFonts w:hint="eastAsia" w:ascii="微软雅黑" w:hAnsi="微软雅黑" w:eastAsia="微软雅黑" w:cs="微软雅黑"/>
        <w:i/>
        <w:iCs/>
        <w:color w:val="808080" w:themeColor="text1" w:themeTint="80"/>
        <w:sz w:val="21"/>
        <w:szCs w:val="21"/>
        <w:lang w:val="en-US" w:eastAsia="zh-CN"/>
        <w14:textFill>
          <w14:solidFill>
            <w14:schemeClr w14:val="tx1">
              <w14:lumMod w14:val="50000"/>
              <w14:lumOff w14:val="50000"/>
            </w14:schemeClr>
          </w14:solidFill>
        </w14:textFill>
      </w:rPr>
      <w:t>采购文件                                                                  目录</w:t>
    </w:r>
  </w:p>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thickThinSmallGap" w:color="auto" w:sz="12" w:space="1"/>
      </w:pBdr>
      <w:rPr>
        <w:rFonts w:hint="default" w:ascii="微软雅黑" w:hAnsi="微软雅黑" w:eastAsia="微软雅黑" w:cs="微软雅黑"/>
        <w:i/>
        <w:iCs/>
        <w:color w:val="808080" w:themeColor="text1" w:themeTint="80"/>
        <w:sz w:val="21"/>
        <w:szCs w:val="21"/>
        <w:lang w:val="en-US" w:eastAsia="zh-CN"/>
        <w14:textFill>
          <w14:solidFill>
            <w14:schemeClr w14:val="tx1">
              <w14:lumMod w14:val="50000"/>
              <w14:lumOff w14:val="50000"/>
            </w14:schemeClr>
          </w14:solidFill>
        </w14:textFill>
      </w:rPr>
    </w:pPr>
    <w:r>
      <w:rPr>
        <w:rFonts w:hint="eastAsia" w:ascii="微软雅黑" w:hAnsi="微软雅黑" w:eastAsia="微软雅黑" w:cs="微软雅黑"/>
        <w:i/>
        <w:iCs/>
        <w:color w:val="808080" w:themeColor="text1" w:themeTint="80"/>
        <w:sz w:val="21"/>
        <w:szCs w:val="21"/>
        <w:lang w:val="en-US" w:eastAsia="zh-CN"/>
        <w14:textFill>
          <w14:solidFill>
            <w14:schemeClr w14:val="tx1">
              <w14:lumMod w14:val="50000"/>
              <w14:lumOff w14:val="50000"/>
            </w14:schemeClr>
          </w14:solidFill>
        </w14:textFill>
      </w:rPr>
      <w:t xml:space="preserve">采购文件                                                     </w:t>
    </w:r>
  </w:p>
  <w:p>
    <w:pPr>
      <w:spacing w:line="14" w:lineRule="auto"/>
      <w:rPr>
        <w:rFonts w:ascii="Arial"/>
        <w:sz w:val="2"/>
      </w:rPr>
    </w:pPr>
  </w:p>
  <w:p>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thickThinSmallGap" w:color="auto" w:sz="12" w:space="1"/>
      </w:pBdr>
      <w:rPr>
        <w:rFonts w:ascii="Arial"/>
        <w:sz w:val="2"/>
      </w:rPr>
    </w:pPr>
    <w:r>
      <w:rPr>
        <w:rFonts w:hint="eastAsia" w:ascii="微软雅黑" w:hAnsi="微软雅黑" w:eastAsia="微软雅黑" w:cs="微软雅黑"/>
        <w:i/>
        <w:iCs/>
        <w:color w:val="808080" w:themeColor="text1" w:themeTint="80"/>
        <w:sz w:val="21"/>
        <w:szCs w:val="21"/>
        <w:lang w:val="en-US" w:eastAsia="zh-CN"/>
        <w14:textFill>
          <w14:solidFill>
            <w14:schemeClr w14:val="tx1">
              <w14:lumMod w14:val="50000"/>
              <w14:lumOff w14:val="50000"/>
            </w14:schemeClr>
          </w14:solidFill>
        </w14:textFill>
      </w:rPr>
      <w:t xml:space="preserve">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thickThinSmallGap" w:color="auto" w:sz="12" w:space="1"/>
      </w:pBdr>
      <w:rPr>
        <w:rFonts w:hint="eastAsia" w:ascii="微软雅黑" w:hAnsi="微软雅黑" w:eastAsia="微软雅黑" w:cs="微软雅黑"/>
        <w:i/>
        <w:iCs/>
        <w:color w:val="808080" w:themeColor="text1" w:themeTint="80"/>
        <w:sz w:val="21"/>
        <w:szCs w:val="21"/>
        <w:lang w:val="en-US" w:eastAsia="zh-CN"/>
        <w14:textFill>
          <w14:solidFill>
            <w14:schemeClr w14:val="tx1">
              <w14:lumMod w14:val="50000"/>
              <w14:lumOff w14:val="50000"/>
            </w14:schemeClr>
          </w14:solidFill>
        </w14:textFill>
      </w:rPr>
    </w:pPr>
    <w:r>
      <w:rPr>
        <w:rFonts w:hint="eastAsia" w:ascii="微软雅黑" w:hAnsi="微软雅黑" w:eastAsia="微软雅黑" w:cs="微软雅黑"/>
        <w:i/>
        <w:iCs/>
        <w:color w:val="808080" w:themeColor="text1" w:themeTint="80"/>
        <w:sz w:val="21"/>
        <w:szCs w:val="21"/>
        <w:lang w:val="en-US" w:eastAsia="zh-CN"/>
        <w14:textFill>
          <w14:solidFill>
            <w14:schemeClr w14:val="tx1">
              <w14:lumMod w14:val="50000"/>
              <w14:lumOff w14:val="50000"/>
            </w14:schemeClr>
          </w14:solidFill>
        </w14:textFill>
      </w:rPr>
      <w:t xml:space="preserve">采购文件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AB5ED"/>
    <w:multiLevelType w:val="singleLevel"/>
    <w:tmpl w:val="896AB5ED"/>
    <w:lvl w:ilvl="0" w:tentative="0">
      <w:start w:val="5"/>
      <w:numFmt w:val="decimal"/>
      <w:suff w:val="nothing"/>
      <w:lvlText w:val="%1、"/>
      <w:lvlJc w:val="left"/>
    </w:lvl>
  </w:abstractNum>
  <w:abstractNum w:abstractNumId="1">
    <w:nsid w:val="8DDDCA24"/>
    <w:multiLevelType w:val="singleLevel"/>
    <w:tmpl w:val="8DDDCA24"/>
    <w:lvl w:ilvl="0" w:tentative="0">
      <w:start w:val="1"/>
      <w:numFmt w:val="decimal"/>
      <w:suff w:val="nothing"/>
      <w:lvlText w:val="%1、"/>
      <w:lvlJc w:val="left"/>
    </w:lvl>
  </w:abstractNum>
  <w:abstractNum w:abstractNumId="2">
    <w:nsid w:val="989AA3B0"/>
    <w:multiLevelType w:val="singleLevel"/>
    <w:tmpl w:val="989AA3B0"/>
    <w:lvl w:ilvl="0" w:tentative="0">
      <w:start w:val="1"/>
      <w:numFmt w:val="decimal"/>
      <w:suff w:val="space"/>
      <w:lvlText w:val="（%1）"/>
      <w:lvlJc w:val="left"/>
    </w:lvl>
  </w:abstractNum>
  <w:abstractNum w:abstractNumId="3">
    <w:nsid w:val="99176FAD"/>
    <w:multiLevelType w:val="singleLevel"/>
    <w:tmpl w:val="99176FAD"/>
    <w:lvl w:ilvl="0" w:tentative="0">
      <w:start w:val="2"/>
      <w:numFmt w:val="decimal"/>
      <w:suff w:val="space"/>
      <w:lvlText w:val="%1."/>
      <w:lvlJc w:val="left"/>
    </w:lvl>
  </w:abstractNum>
  <w:abstractNum w:abstractNumId="4">
    <w:nsid w:val="9B7F95E9"/>
    <w:multiLevelType w:val="multilevel"/>
    <w:tmpl w:val="9B7F95E9"/>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C1F557A2"/>
    <w:multiLevelType w:val="singleLevel"/>
    <w:tmpl w:val="C1F557A2"/>
    <w:lvl w:ilvl="0" w:tentative="0">
      <w:start w:val="1"/>
      <w:numFmt w:val="decimal"/>
      <w:lvlText w:val="%1."/>
      <w:lvlJc w:val="left"/>
      <w:pPr>
        <w:tabs>
          <w:tab w:val="left" w:pos="312"/>
        </w:tabs>
      </w:pPr>
    </w:lvl>
  </w:abstractNum>
  <w:abstractNum w:abstractNumId="6">
    <w:nsid w:val="CC529F80"/>
    <w:multiLevelType w:val="singleLevel"/>
    <w:tmpl w:val="CC529F80"/>
    <w:lvl w:ilvl="0" w:tentative="0">
      <w:start w:val="5"/>
      <w:numFmt w:val="decimal"/>
      <w:suff w:val="space"/>
      <w:lvlText w:val="%1."/>
      <w:lvlJc w:val="left"/>
    </w:lvl>
  </w:abstractNum>
  <w:abstractNum w:abstractNumId="7">
    <w:nsid w:val="D643CB3D"/>
    <w:multiLevelType w:val="singleLevel"/>
    <w:tmpl w:val="D643CB3D"/>
    <w:lvl w:ilvl="0" w:tentative="0">
      <w:start w:val="2"/>
      <w:numFmt w:val="decimal"/>
      <w:suff w:val="space"/>
      <w:lvlText w:val="%1."/>
      <w:lvlJc w:val="left"/>
    </w:lvl>
  </w:abstractNum>
  <w:abstractNum w:abstractNumId="8">
    <w:nsid w:val="DC1A53FE"/>
    <w:multiLevelType w:val="singleLevel"/>
    <w:tmpl w:val="DC1A53FE"/>
    <w:lvl w:ilvl="0" w:tentative="0">
      <w:start w:val="8"/>
      <w:numFmt w:val="decimal"/>
      <w:suff w:val="space"/>
      <w:lvlText w:val="%1."/>
      <w:lvlJc w:val="left"/>
    </w:lvl>
  </w:abstractNum>
  <w:abstractNum w:abstractNumId="9">
    <w:nsid w:val="EC98A25E"/>
    <w:multiLevelType w:val="singleLevel"/>
    <w:tmpl w:val="EC98A25E"/>
    <w:lvl w:ilvl="0" w:tentative="0">
      <w:start w:val="6"/>
      <w:numFmt w:val="chineseCounting"/>
      <w:suff w:val="space"/>
      <w:lvlText w:val="第%1章"/>
      <w:lvlJc w:val="left"/>
      <w:rPr>
        <w:rFonts w:hint="eastAsia"/>
      </w:rPr>
    </w:lvl>
  </w:abstractNum>
  <w:abstractNum w:abstractNumId="10">
    <w:nsid w:val="0000000A"/>
    <w:multiLevelType w:val="singleLevel"/>
    <w:tmpl w:val="0000000A"/>
    <w:lvl w:ilvl="0" w:tentative="0">
      <w:start w:val="1"/>
      <w:numFmt w:val="decimal"/>
      <w:suff w:val="nothing"/>
      <w:lvlText w:val="%1、"/>
      <w:lvlJc w:val="left"/>
    </w:lvl>
  </w:abstractNum>
  <w:abstractNum w:abstractNumId="11">
    <w:nsid w:val="13502B86"/>
    <w:multiLevelType w:val="singleLevel"/>
    <w:tmpl w:val="13502B86"/>
    <w:lvl w:ilvl="0" w:tentative="0">
      <w:start w:val="5"/>
      <w:numFmt w:val="decimal"/>
      <w:lvlText w:val="%1."/>
      <w:lvlJc w:val="left"/>
      <w:pPr>
        <w:tabs>
          <w:tab w:val="left" w:pos="312"/>
        </w:tabs>
      </w:pPr>
    </w:lvl>
  </w:abstractNum>
  <w:abstractNum w:abstractNumId="12">
    <w:nsid w:val="36A7674E"/>
    <w:multiLevelType w:val="singleLevel"/>
    <w:tmpl w:val="36A7674E"/>
    <w:lvl w:ilvl="0" w:tentative="0">
      <w:start w:val="2"/>
      <w:numFmt w:val="decimal"/>
      <w:suff w:val="space"/>
      <w:lvlText w:val="%1."/>
      <w:lvlJc w:val="left"/>
    </w:lvl>
  </w:abstractNum>
  <w:abstractNum w:abstractNumId="13">
    <w:nsid w:val="59E2D0C3"/>
    <w:multiLevelType w:val="singleLevel"/>
    <w:tmpl w:val="59E2D0C3"/>
    <w:lvl w:ilvl="0" w:tentative="0">
      <w:start w:val="1"/>
      <w:numFmt w:val="decimal"/>
      <w:lvlText w:val="%1."/>
      <w:lvlJc w:val="left"/>
      <w:pPr>
        <w:tabs>
          <w:tab w:val="left" w:pos="312"/>
        </w:tabs>
      </w:pPr>
    </w:lvl>
  </w:abstractNum>
  <w:abstractNum w:abstractNumId="14">
    <w:nsid w:val="60EE5AD8"/>
    <w:multiLevelType w:val="singleLevel"/>
    <w:tmpl w:val="60EE5AD8"/>
    <w:lvl w:ilvl="0" w:tentative="0">
      <w:start w:val="2"/>
      <w:numFmt w:val="decimal"/>
      <w:suff w:val="nothing"/>
      <w:lvlText w:val="%1、"/>
      <w:lvlJc w:val="left"/>
    </w:lvl>
  </w:abstractNum>
  <w:abstractNum w:abstractNumId="15">
    <w:nsid w:val="67E57767"/>
    <w:multiLevelType w:val="multilevel"/>
    <w:tmpl w:val="67E57767"/>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9CB257C"/>
    <w:multiLevelType w:val="singleLevel"/>
    <w:tmpl w:val="79CB257C"/>
    <w:lvl w:ilvl="0" w:tentative="0">
      <w:start w:val="1"/>
      <w:numFmt w:val="decimal"/>
      <w:lvlText w:val="%1."/>
      <w:lvlJc w:val="left"/>
      <w:pPr>
        <w:tabs>
          <w:tab w:val="left" w:pos="312"/>
        </w:tabs>
      </w:pPr>
    </w:lvl>
  </w:abstractNum>
  <w:num w:numId="1">
    <w:abstractNumId w:val="12"/>
  </w:num>
  <w:num w:numId="2">
    <w:abstractNumId w:val="2"/>
  </w:num>
  <w:num w:numId="3">
    <w:abstractNumId w:val="6"/>
  </w:num>
  <w:num w:numId="4">
    <w:abstractNumId w:val="1"/>
  </w:num>
  <w:num w:numId="5">
    <w:abstractNumId w:val="3"/>
  </w:num>
  <w:num w:numId="6">
    <w:abstractNumId w:val="11"/>
  </w:num>
  <w:num w:numId="7">
    <w:abstractNumId w:val="8"/>
  </w:num>
  <w:num w:numId="8">
    <w:abstractNumId w:val="13"/>
  </w:num>
  <w:num w:numId="9">
    <w:abstractNumId w:val="5"/>
  </w:num>
  <w:num w:numId="10">
    <w:abstractNumId w:val="16"/>
  </w:num>
  <w:num w:numId="11">
    <w:abstractNumId w:val="7"/>
  </w:num>
  <w:num w:numId="12">
    <w:abstractNumId w:val="9"/>
  </w:num>
  <w:num w:numId="13">
    <w:abstractNumId w:val="15"/>
  </w:num>
  <w:num w:numId="14">
    <w:abstractNumId w:val="10"/>
  </w:num>
  <w:num w:numId="15">
    <w:abstractNumId w:val="0"/>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NDQ4YzhhN2E0YWE5ZTNiYjFkMTc2ZWZmMTdhZTIifQ=="/>
  </w:docVars>
  <w:rsids>
    <w:rsidRoot w:val="00C83426"/>
    <w:rsid w:val="00000E96"/>
    <w:rsid w:val="00002C24"/>
    <w:rsid w:val="00007B05"/>
    <w:rsid w:val="000172B4"/>
    <w:rsid w:val="00034717"/>
    <w:rsid w:val="000359AC"/>
    <w:rsid w:val="00042588"/>
    <w:rsid w:val="00046790"/>
    <w:rsid w:val="000534FA"/>
    <w:rsid w:val="000552B7"/>
    <w:rsid w:val="00066A50"/>
    <w:rsid w:val="00070778"/>
    <w:rsid w:val="0007306E"/>
    <w:rsid w:val="000749F2"/>
    <w:rsid w:val="000854AC"/>
    <w:rsid w:val="000862A7"/>
    <w:rsid w:val="000877B8"/>
    <w:rsid w:val="0008782B"/>
    <w:rsid w:val="000A44DD"/>
    <w:rsid w:val="000B0422"/>
    <w:rsid w:val="000B4B2D"/>
    <w:rsid w:val="000B7509"/>
    <w:rsid w:val="000C2CC8"/>
    <w:rsid w:val="000C42FF"/>
    <w:rsid w:val="000D0F4C"/>
    <w:rsid w:val="000D3EB7"/>
    <w:rsid w:val="000D5410"/>
    <w:rsid w:val="000F0A04"/>
    <w:rsid w:val="00104CB3"/>
    <w:rsid w:val="00106367"/>
    <w:rsid w:val="00122A00"/>
    <w:rsid w:val="0013696D"/>
    <w:rsid w:val="001375D9"/>
    <w:rsid w:val="0014457A"/>
    <w:rsid w:val="00144F8F"/>
    <w:rsid w:val="001473EE"/>
    <w:rsid w:val="00151CA5"/>
    <w:rsid w:val="001536CA"/>
    <w:rsid w:val="00155269"/>
    <w:rsid w:val="00165CDA"/>
    <w:rsid w:val="0017130C"/>
    <w:rsid w:val="00173DA0"/>
    <w:rsid w:val="00181575"/>
    <w:rsid w:val="00182B1A"/>
    <w:rsid w:val="001A04F7"/>
    <w:rsid w:val="001A1095"/>
    <w:rsid w:val="001B45DF"/>
    <w:rsid w:val="001B5BB7"/>
    <w:rsid w:val="001B7AEC"/>
    <w:rsid w:val="001C0E79"/>
    <w:rsid w:val="001D3845"/>
    <w:rsid w:val="001E0D5B"/>
    <w:rsid w:val="001E1DDB"/>
    <w:rsid w:val="001E2856"/>
    <w:rsid w:val="00200AE9"/>
    <w:rsid w:val="002105AE"/>
    <w:rsid w:val="002160DE"/>
    <w:rsid w:val="00216942"/>
    <w:rsid w:val="002173B2"/>
    <w:rsid w:val="00225137"/>
    <w:rsid w:val="002261C0"/>
    <w:rsid w:val="00241622"/>
    <w:rsid w:val="00241E79"/>
    <w:rsid w:val="00270C24"/>
    <w:rsid w:val="002746C1"/>
    <w:rsid w:val="00280380"/>
    <w:rsid w:val="002807E0"/>
    <w:rsid w:val="00284A2B"/>
    <w:rsid w:val="002910AE"/>
    <w:rsid w:val="002A11B5"/>
    <w:rsid w:val="002A232C"/>
    <w:rsid w:val="002B46FC"/>
    <w:rsid w:val="002B577F"/>
    <w:rsid w:val="002D3666"/>
    <w:rsid w:val="002D437C"/>
    <w:rsid w:val="002D735C"/>
    <w:rsid w:val="002E114C"/>
    <w:rsid w:val="002E46EC"/>
    <w:rsid w:val="002E4C5D"/>
    <w:rsid w:val="002E549F"/>
    <w:rsid w:val="002F1E85"/>
    <w:rsid w:val="00304535"/>
    <w:rsid w:val="00310C65"/>
    <w:rsid w:val="00312A61"/>
    <w:rsid w:val="003213D2"/>
    <w:rsid w:val="00324E79"/>
    <w:rsid w:val="00331F19"/>
    <w:rsid w:val="00333DFD"/>
    <w:rsid w:val="00334EDC"/>
    <w:rsid w:val="003351EC"/>
    <w:rsid w:val="0034205B"/>
    <w:rsid w:val="003600C2"/>
    <w:rsid w:val="00374F5B"/>
    <w:rsid w:val="00375F93"/>
    <w:rsid w:val="003913AE"/>
    <w:rsid w:val="003A08C9"/>
    <w:rsid w:val="003A3490"/>
    <w:rsid w:val="003B453D"/>
    <w:rsid w:val="003C15FD"/>
    <w:rsid w:val="003C7CEB"/>
    <w:rsid w:val="003C7F9D"/>
    <w:rsid w:val="003D3CFE"/>
    <w:rsid w:val="003F6340"/>
    <w:rsid w:val="00402648"/>
    <w:rsid w:val="00405349"/>
    <w:rsid w:val="004112BA"/>
    <w:rsid w:val="0041488E"/>
    <w:rsid w:val="00420E7F"/>
    <w:rsid w:val="00421D9E"/>
    <w:rsid w:val="00423941"/>
    <w:rsid w:val="004300D7"/>
    <w:rsid w:val="00435920"/>
    <w:rsid w:val="004364AC"/>
    <w:rsid w:val="00444E91"/>
    <w:rsid w:val="004472AA"/>
    <w:rsid w:val="00450213"/>
    <w:rsid w:val="004765D2"/>
    <w:rsid w:val="00494138"/>
    <w:rsid w:val="004A04E3"/>
    <w:rsid w:val="004A3BE0"/>
    <w:rsid w:val="004A690C"/>
    <w:rsid w:val="004B078B"/>
    <w:rsid w:val="004B152C"/>
    <w:rsid w:val="004B4550"/>
    <w:rsid w:val="004C4557"/>
    <w:rsid w:val="004C5660"/>
    <w:rsid w:val="004D4594"/>
    <w:rsid w:val="004D74E7"/>
    <w:rsid w:val="004E00ED"/>
    <w:rsid w:val="004E0D2D"/>
    <w:rsid w:val="004E1074"/>
    <w:rsid w:val="004F5F4A"/>
    <w:rsid w:val="00501339"/>
    <w:rsid w:val="00504FEA"/>
    <w:rsid w:val="00505A4D"/>
    <w:rsid w:val="005102B7"/>
    <w:rsid w:val="005111ED"/>
    <w:rsid w:val="00512E9A"/>
    <w:rsid w:val="00515CD0"/>
    <w:rsid w:val="00517119"/>
    <w:rsid w:val="00524913"/>
    <w:rsid w:val="00524B49"/>
    <w:rsid w:val="00526223"/>
    <w:rsid w:val="00532CBC"/>
    <w:rsid w:val="005416A9"/>
    <w:rsid w:val="00544197"/>
    <w:rsid w:val="0054575D"/>
    <w:rsid w:val="00557905"/>
    <w:rsid w:val="00576ECA"/>
    <w:rsid w:val="0059539A"/>
    <w:rsid w:val="005C7EB1"/>
    <w:rsid w:val="005D18DF"/>
    <w:rsid w:val="005D4DD9"/>
    <w:rsid w:val="005E1CD1"/>
    <w:rsid w:val="005F2951"/>
    <w:rsid w:val="00600096"/>
    <w:rsid w:val="00605348"/>
    <w:rsid w:val="00605D16"/>
    <w:rsid w:val="006171B9"/>
    <w:rsid w:val="00621CF3"/>
    <w:rsid w:val="00626608"/>
    <w:rsid w:val="00636744"/>
    <w:rsid w:val="006434B7"/>
    <w:rsid w:val="00665784"/>
    <w:rsid w:val="006741F0"/>
    <w:rsid w:val="006818B5"/>
    <w:rsid w:val="00683745"/>
    <w:rsid w:val="00690A73"/>
    <w:rsid w:val="006A224F"/>
    <w:rsid w:val="006A39D0"/>
    <w:rsid w:val="006A5460"/>
    <w:rsid w:val="006A629C"/>
    <w:rsid w:val="006B3396"/>
    <w:rsid w:val="006B5E4E"/>
    <w:rsid w:val="006C23CE"/>
    <w:rsid w:val="006E02C8"/>
    <w:rsid w:val="006E0B02"/>
    <w:rsid w:val="006E4FEB"/>
    <w:rsid w:val="006E516A"/>
    <w:rsid w:val="006F1965"/>
    <w:rsid w:val="006F5EB0"/>
    <w:rsid w:val="00700607"/>
    <w:rsid w:val="00712696"/>
    <w:rsid w:val="0071632A"/>
    <w:rsid w:val="007226AB"/>
    <w:rsid w:val="007348EA"/>
    <w:rsid w:val="00740756"/>
    <w:rsid w:val="007435B0"/>
    <w:rsid w:val="0075016B"/>
    <w:rsid w:val="00751FB9"/>
    <w:rsid w:val="0075433B"/>
    <w:rsid w:val="00756F80"/>
    <w:rsid w:val="00772BF9"/>
    <w:rsid w:val="00777342"/>
    <w:rsid w:val="00785D3F"/>
    <w:rsid w:val="0079302E"/>
    <w:rsid w:val="0079779F"/>
    <w:rsid w:val="007A0997"/>
    <w:rsid w:val="007A37D5"/>
    <w:rsid w:val="007C5658"/>
    <w:rsid w:val="007C5D7B"/>
    <w:rsid w:val="007D2E2D"/>
    <w:rsid w:val="007E0CA0"/>
    <w:rsid w:val="007F0F69"/>
    <w:rsid w:val="007F2E12"/>
    <w:rsid w:val="007F3198"/>
    <w:rsid w:val="008031D1"/>
    <w:rsid w:val="00806671"/>
    <w:rsid w:val="00813458"/>
    <w:rsid w:val="00814259"/>
    <w:rsid w:val="0084221E"/>
    <w:rsid w:val="00851100"/>
    <w:rsid w:val="008546B4"/>
    <w:rsid w:val="00855F61"/>
    <w:rsid w:val="00857B6A"/>
    <w:rsid w:val="008612B7"/>
    <w:rsid w:val="00866AE4"/>
    <w:rsid w:val="00872CDB"/>
    <w:rsid w:val="00880D75"/>
    <w:rsid w:val="00883461"/>
    <w:rsid w:val="00885748"/>
    <w:rsid w:val="00887BE0"/>
    <w:rsid w:val="00893EB5"/>
    <w:rsid w:val="008A3D56"/>
    <w:rsid w:val="008A4D49"/>
    <w:rsid w:val="008B7A22"/>
    <w:rsid w:val="008C48B8"/>
    <w:rsid w:val="008C4AE8"/>
    <w:rsid w:val="008D190E"/>
    <w:rsid w:val="008D2E31"/>
    <w:rsid w:val="008D660B"/>
    <w:rsid w:val="008D69BE"/>
    <w:rsid w:val="008E425A"/>
    <w:rsid w:val="008E5A1E"/>
    <w:rsid w:val="008E6783"/>
    <w:rsid w:val="008F7E33"/>
    <w:rsid w:val="0090325A"/>
    <w:rsid w:val="00907F97"/>
    <w:rsid w:val="00910897"/>
    <w:rsid w:val="00913D7A"/>
    <w:rsid w:val="00937C96"/>
    <w:rsid w:val="00945FA1"/>
    <w:rsid w:val="00950310"/>
    <w:rsid w:val="00954C5A"/>
    <w:rsid w:val="0096202A"/>
    <w:rsid w:val="009628C3"/>
    <w:rsid w:val="00962932"/>
    <w:rsid w:val="00973F9A"/>
    <w:rsid w:val="00987744"/>
    <w:rsid w:val="009909B7"/>
    <w:rsid w:val="009A1E0A"/>
    <w:rsid w:val="009A2437"/>
    <w:rsid w:val="009A5069"/>
    <w:rsid w:val="009B4588"/>
    <w:rsid w:val="009C54DD"/>
    <w:rsid w:val="009D04B6"/>
    <w:rsid w:val="009D5B00"/>
    <w:rsid w:val="009F1637"/>
    <w:rsid w:val="00A01FF5"/>
    <w:rsid w:val="00A17CC4"/>
    <w:rsid w:val="00A21D7D"/>
    <w:rsid w:val="00A2236A"/>
    <w:rsid w:val="00A23758"/>
    <w:rsid w:val="00A2570B"/>
    <w:rsid w:val="00A264FF"/>
    <w:rsid w:val="00A30E5C"/>
    <w:rsid w:val="00A3381C"/>
    <w:rsid w:val="00A356B9"/>
    <w:rsid w:val="00A37863"/>
    <w:rsid w:val="00A40FC6"/>
    <w:rsid w:val="00A54A0D"/>
    <w:rsid w:val="00A63659"/>
    <w:rsid w:val="00A70008"/>
    <w:rsid w:val="00A915B7"/>
    <w:rsid w:val="00A97F7D"/>
    <w:rsid w:val="00AA00F6"/>
    <w:rsid w:val="00AB1E5C"/>
    <w:rsid w:val="00AB2E23"/>
    <w:rsid w:val="00AC070C"/>
    <w:rsid w:val="00AC24B6"/>
    <w:rsid w:val="00AD257C"/>
    <w:rsid w:val="00AD7804"/>
    <w:rsid w:val="00AE3D77"/>
    <w:rsid w:val="00AE43C3"/>
    <w:rsid w:val="00AE6BAB"/>
    <w:rsid w:val="00AF042E"/>
    <w:rsid w:val="00B04222"/>
    <w:rsid w:val="00B143E2"/>
    <w:rsid w:val="00B14EE9"/>
    <w:rsid w:val="00B22225"/>
    <w:rsid w:val="00B2669D"/>
    <w:rsid w:val="00B45710"/>
    <w:rsid w:val="00B508F9"/>
    <w:rsid w:val="00B53A16"/>
    <w:rsid w:val="00B75DC9"/>
    <w:rsid w:val="00B81539"/>
    <w:rsid w:val="00BB47A0"/>
    <w:rsid w:val="00BB56F1"/>
    <w:rsid w:val="00BB733F"/>
    <w:rsid w:val="00BC00E1"/>
    <w:rsid w:val="00BC46EB"/>
    <w:rsid w:val="00BC5C67"/>
    <w:rsid w:val="00BD11B8"/>
    <w:rsid w:val="00BD570B"/>
    <w:rsid w:val="00BD7673"/>
    <w:rsid w:val="00BE083F"/>
    <w:rsid w:val="00BE40D8"/>
    <w:rsid w:val="00C02198"/>
    <w:rsid w:val="00C0450A"/>
    <w:rsid w:val="00C14F1B"/>
    <w:rsid w:val="00C200D4"/>
    <w:rsid w:val="00C2176B"/>
    <w:rsid w:val="00C2714D"/>
    <w:rsid w:val="00C325FA"/>
    <w:rsid w:val="00C335D5"/>
    <w:rsid w:val="00C373E4"/>
    <w:rsid w:val="00C37CF7"/>
    <w:rsid w:val="00C42F0A"/>
    <w:rsid w:val="00C5089E"/>
    <w:rsid w:val="00C5428B"/>
    <w:rsid w:val="00C55FEB"/>
    <w:rsid w:val="00C63496"/>
    <w:rsid w:val="00C6541D"/>
    <w:rsid w:val="00C72EAA"/>
    <w:rsid w:val="00C77521"/>
    <w:rsid w:val="00C83426"/>
    <w:rsid w:val="00C85D60"/>
    <w:rsid w:val="00C87330"/>
    <w:rsid w:val="00C9330B"/>
    <w:rsid w:val="00CA16A6"/>
    <w:rsid w:val="00CA2F91"/>
    <w:rsid w:val="00CB6564"/>
    <w:rsid w:val="00CC3C7C"/>
    <w:rsid w:val="00CC6A9C"/>
    <w:rsid w:val="00CD4627"/>
    <w:rsid w:val="00CE13DA"/>
    <w:rsid w:val="00CE4943"/>
    <w:rsid w:val="00CF2D07"/>
    <w:rsid w:val="00CF51B0"/>
    <w:rsid w:val="00CF6629"/>
    <w:rsid w:val="00CF69E2"/>
    <w:rsid w:val="00CF6C14"/>
    <w:rsid w:val="00D04255"/>
    <w:rsid w:val="00D06C44"/>
    <w:rsid w:val="00D07744"/>
    <w:rsid w:val="00D13D62"/>
    <w:rsid w:val="00D158CF"/>
    <w:rsid w:val="00D26FFE"/>
    <w:rsid w:val="00D41441"/>
    <w:rsid w:val="00D61062"/>
    <w:rsid w:val="00D652A6"/>
    <w:rsid w:val="00D76908"/>
    <w:rsid w:val="00D76A55"/>
    <w:rsid w:val="00D92364"/>
    <w:rsid w:val="00D92E25"/>
    <w:rsid w:val="00D941BF"/>
    <w:rsid w:val="00DA1065"/>
    <w:rsid w:val="00DB38A2"/>
    <w:rsid w:val="00DC7A62"/>
    <w:rsid w:val="00DD2328"/>
    <w:rsid w:val="00DE194A"/>
    <w:rsid w:val="00DE7A76"/>
    <w:rsid w:val="00DF1D3D"/>
    <w:rsid w:val="00DF582A"/>
    <w:rsid w:val="00E04E8C"/>
    <w:rsid w:val="00E077D7"/>
    <w:rsid w:val="00E225A2"/>
    <w:rsid w:val="00E26D79"/>
    <w:rsid w:val="00E2778D"/>
    <w:rsid w:val="00E34367"/>
    <w:rsid w:val="00E42A46"/>
    <w:rsid w:val="00E45C90"/>
    <w:rsid w:val="00E557C4"/>
    <w:rsid w:val="00E642E4"/>
    <w:rsid w:val="00E76917"/>
    <w:rsid w:val="00E77F4B"/>
    <w:rsid w:val="00E8015F"/>
    <w:rsid w:val="00E86845"/>
    <w:rsid w:val="00E920C1"/>
    <w:rsid w:val="00EA4679"/>
    <w:rsid w:val="00EB1B1A"/>
    <w:rsid w:val="00EB3B8E"/>
    <w:rsid w:val="00EB4F81"/>
    <w:rsid w:val="00EC4E8A"/>
    <w:rsid w:val="00ED0D64"/>
    <w:rsid w:val="00EE41FE"/>
    <w:rsid w:val="00EF1F6A"/>
    <w:rsid w:val="00EF64BD"/>
    <w:rsid w:val="00EF6937"/>
    <w:rsid w:val="00F029D7"/>
    <w:rsid w:val="00F03B49"/>
    <w:rsid w:val="00F10987"/>
    <w:rsid w:val="00F153E3"/>
    <w:rsid w:val="00F158E9"/>
    <w:rsid w:val="00F37C51"/>
    <w:rsid w:val="00F43920"/>
    <w:rsid w:val="00F47157"/>
    <w:rsid w:val="00F50CFE"/>
    <w:rsid w:val="00F65AFE"/>
    <w:rsid w:val="00F768DF"/>
    <w:rsid w:val="00F83D50"/>
    <w:rsid w:val="00F87657"/>
    <w:rsid w:val="00F92159"/>
    <w:rsid w:val="00F92C0D"/>
    <w:rsid w:val="00F956EC"/>
    <w:rsid w:val="00FA3B0B"/>
    <w:rsid w:val="00FA5A94"/>
    <w:rsid w:val="00FA7453"/>
    <w:rsid w:val="00FB09C7"/>
    <w:rsid w:val="00FB47A1"/>
    <w:rsid w:val="00FE477C"/>
    <w:rsid w:val="00FF6900"/>
    <w:rsid w:val="013111F5"/>
    <w:rsid w:val="014255ED"/>
    <w:rsid w:val="018C6DE0"/>
    <w:rsid w:val="01B75474"/>
    <w:rsid w:val="01BD582F"/>
    <w:rsid w:val="01D47C9A"/>
    <w:rsid w:val="02511F45"/>
    <w:rsid w:val="030B47EA"/>
    <w:rsid w:val="03A759C7"/>
    <w:rsid w:val="05FA55DB"/>
    <w:rsid w:val="05FE4192"/>
    <w:rsid w:val="061B527B"/>
    <w:rsid w:val="06312859"/>
    <w:rsid w:val="06563FCE"/>
    <w:rsid w:val="069450D2"/>
    <w:rsid w:val="06D5463A"/>
    <w:rsid w:val="077E6801"/>
    <w:rsid w:val="0781507A"/>
    <w:rsid w:val="08282104"/>
    <w:rsid w:val="08416951"/>
    <w:rsid w:val="088350C3"/>
    <w:rsid w:val="08844372"/>
    <w:rsid w:val="09527A30"/>
    <w:rsid w:val="0A636CB9"/>
    <w:rsid w:val="0B611958"/>
    <w:rsid w:val="0B636144"/>
    <w:rsid w:val="0B695A47"/>
    <w:rsid w:val="0BB76C03"/>
    <w:rsid w:val="0BD0037E"/>
    <w:rsid w:val="0C7358DA"/>
    <w:rsid w:val="0CC00FD4"/>
    <w:rsid w:val="0D293237"/>
    <w:rsid w:val="0D406BA0"/>
    <w:rsid w:val="0DB33285"/>
    <w:rsid w:val="0DC161D1"/>
    <w:rsid w:val="0DE10E8A"/>
    <w:rsid w:val="0E1F1EA1"/>
    <w:rsid w:val="0E68464F"/>
    <w:rsid w:val="0EC636B6"/>
    <w:rsid w:val="0F6B7FFA"/>
    <w:rsid w:val="0FF7237E"/>
    <w:rsid w:val="102E38C6"/>
    <w:rsid w:val="105E02CB"/>
    <w:rsid w:val="10740637"/>
    <w:rsid w:val="10771092"/>
    <w:rsid w:val="10D5582D"/>
    <w:rsid w:val="116A4DD1"/>
    <w:rsid w:val="11AF7955"/>
    <w:rsid w:val="124E0260"/>
    <w:rsid w:val="12761105"/>
    <w:rsid w:val="12B101F6"/>
    <w:rsid w:val="12BA2AEB"/>
    <w:rsid w:val="13BA2040"/>
    <w:rsid w:val="14321BD6"/>
    <w:rsid w:val="143A0A8B"/>
    <w:rsid w:val="14F4447A"/>
    <w:rsid w:val="154D48A9"/>
    <w:rsid w:val="16094918"/>
    <w:rsid w:val="160D7446"/>
    <w:rsid w:val="168574BF"/>
    <w:rsid w:val="16C74D7E"/>
    <w:rsid w:val="173043C7"/>
    <w:rsid w:val="173A1D4B"/>
    <w:rsid w:val="173F1758"/>
    <w:rsid w:val="17B1375A"/>
    <w:rsid w:val="17B40B54"/>
    <w:rsid w:val="17FD699F"/>
    <w:rsid w:val="18002E01"/>
    <w:rsid w:val="185C36C6"/>
    <w:rsid w:val="18A45A53"/>
    <w:rsid w:val="18CE3E98"/>
    <w:rsid w:val="19632832"/>
    <w:rsid w:val="199C55ED"/>
    <w:rsid w:val="1AEF407B"/>
    <w:rsid w:val="1BB84C3A"/>
    <w:rsid w:val="1BD73063"/>
    <w:rsid w:val="1CB968F3"/>
    <w:rsid w:val="1D294CF1"/>
    <w:rsid w:val="1D905BC0"/>
    <w:rsid w:val="1DA11B7B"/>
    <w:rsid w:val="1DF2356F"/>
    <w:rsid w:val="1E132B68"/>
    <w:rsid w:val="1E141B7E"/>
    <w:rsid w:val="1E3172B3"/>
    <w:rsid w:val="1E453DE8"/>
    <w:rsid w:val="1EAE0680"/>
    <w:rsid w:val="1F2A2720"/>
    <w:rsid w:val="1F642E60"/>
    <w:rsid w:val="1F733FD6"/>
    <w:rsid w:val="201B5C14"/>
    <w:rsid w:val="204B585D"/>
    <w:rsid w:val="20D86D18"/>
    <w:rsid w:val="20EB70C2"/>
    <w:rsid w:val="21251ED3"/>
    <w:rsid w:val="216622F6"/>
    <w:rsid w:val="21787096"/>
    <w:rsid w:val="21983295"/>
    <w:rsid w:val="21A67B84"/>
    <w:rsid w:val="22AE3E29"/>
    <w:rsid w:val="22BB1F7B"/>
    <w:rsid w:val="22EA7B20"/>
    <w:rsid w:val="23372D51"/>
    <w:rsid w:val="23FB3735"/>
    <w:rsid w:val="246B09E1"/>
    <w:rsid w:val="247F1A2E"/>
    <w:rsid w:val="24CF37F6"/>
    <w:rsid w:val="256F153A"/>
    <w:rsid w:val="25CB3C39"/>
    <w:rsid w:val="25FA1D1C"/>
    <w:rsid w:val="262D044F"/>
    <w:rsid w:val="266A5322"/>
    <w:rsid w:val="266B6375"/>
    <w:rsid w:val="268D0EEE"/>
    <w:rsid w:val="269D6BAC"/>
    <w:rsid w:val="269F0C21"/>
    <w:rsid w:val="26B97539"/>
    <w:rsid w:val="27155BE1"/>
    <w:rsid w:val="27A544CE"/>
    <w:rsid w:val="28012E75"/>
    <w:rsid w:val="28912AC4"/>
    <w:rsid w:val="289A57A8"/>
    <w:rsid w:val="28B95E14"/>
    <w:rsid w:val="291B489A"/>
    <w:rsid w:val="294837F2"/>
    <w:rsid w:val="299018E1"/>
    <w:rsid w:val="2A0C1FB7"/>
    <w:rsid w:val="2A822055"/>
    <w:rsid w:val="2B3F2A65"/>
    <w:rsid w:val="2B43097B"/>
    <w:rsid w:val="2B5C109E"/>
    <w:rsid w:val="2BA271EA"/>
    <w:rsid w:val="2BDD3EAD"/>
    <w:rsid w:val="2C2E1C5B"/>
    <w:rsid w:val="2C385DA3"/>
    <w:rsid w:val="2C5120F6"/>
    <w:rsid w:val="2CBD37E9"/>
    <w:rsid w:val="2D440BAE"/>
    <w:rsid w:val="2E165C6D"/>
    <w:rsid w:val="2E9A4D9C"/>
    <w:rsid w:val="2EC13E2B"/>
    <w:rsid w:val="2EC6175E"/>
    <w:rsid w:val="2F7A7899"/>
    <w:rsid w:val="30197889"/>
    <w:rsid w:val="308D732A"/>
    <w:rsid w:val="31810B86"/>
    <w:rsid w:val="319E48F7"/>
    <w:rsid w:val="31C418F2"/>
    <w:rsid w:val="31C90F73"/>
    <w:rsid w:val="32070F36"/>
    <w:rsid w:val="324461D0"/>
    <w:rsid w:val="33377BA0"/>
    <w:rsid w:val="34362BC5"/>
    <w:rsid w:val="343D01E0"/>
    <w:rsid w:val="34462C25"/>
    <w:rsid w:val="34687956"/>
    <w:rsid w:val="34D348B8"/>
    <w:rsid w:val="34E4307A"/>
    <w:rsid w:val="34FA3BF3"/>
    <w:rsid w:val="351962F2"/>
    <w:rsid w:val="352B64A2"/>
    <w:rsid w:val="353C4D7A"/>
    <w:rsid w:val="364D094D"/>
    <w:rsid w:val="364E1AF2"/>
    <w:rsid w:val="368E5976"/>
    <w:rsid w:val="371F5B92"/>
    <w:rsid w:val="3724547B"/>
    <w:rsid w:val="375D2B5F"/>
    <w:rsid w:val="37863E63"/>
    <w:rsid w:val="378837CB"/>
    <w:rsid w:val="389D67E6"/>
    <w:rsid w:val="391930C7"/>
    <w:rsid w:val="397B4E8A"/>
    <w:rsid w:val="39E55842"/>
    <w:rsid w:val="39F03816"/>
    <w:rsid w:val="3A0A779B"/>
    <w:rsid w:val="3A54418E"/>
    <w:rsid w:val="3A9710A4"/>
    <w:rsid w:val="3BA26D92"/>
    <w:rsid w:val="3C2C0F4F"/>
    <w:rsid w:val="3CF369A6"/>
    <w:rsid w:val="3D0C53CB"/>
    <w:rsid w:val="3DA948C0"/>
    <w:rsid w:val="3DBB0489"/>
    <w:rsid w:val="3DE848A7"/>
    <w:rsid w:val="3E3349E8"/>
    <w:rsid w:val="3F1C6E5B"/>
    <w:rsid w:val="3F3F3186"/>
    <w:rsid w:val="3FBB6674"/>
    <w:rsid w:val="40BB2DB8"/>
    <w:rsid w:val="41013EAC"/>
    <w:rsid w:val="41D13F2D"/>
    <w:rsid w:val="43040332"/>
    <w:rsid w:val="44A12C55"/>
    <w:rsid w:val="44E40A12"/>
    <w:rsid w:val="44FC5765"/>
    <w:rsid w:val="45453620"/>
    <w:rsid w:val="459937FA"/>
    <w:rsid w:val="45A43E65"/>
    <w:rsid w:val="461D4C0B"/>
    <w:rsid w:val="462703DA"/>
    <w:rsid w:val="46D10350"/>
    <w:rsid w:val="47927F42"/>
    <w:rsid w:val="481E27C9"/>
    <w:rsid w:val="48421A70"/>
    <w:rsid w:val="48FC120A"/>
    <w:rsid w:val="49422A7D"/>
    <w:rsid w:val="49697141"/>
    <w:rsid w:val="49B93C25"/>
    <w:rsid w:val="49CF4AC8"/>
    <w:rsid w:val="49EF5654"/>
    <w:rsid w:val="49F000C2"/>
    <w:rsid w:val="4A683CB6"/>
    <w:rsid w:val="4B090FC9"/>
    <w:rsid w:val="4B2F20DD"/>
    <w:rsid w:val="4B6E2D1C"/>
    <w:rsid w:val="4B8F4D83"/>
    <w:rsid w:val="4BA277E9"/>
    <w:rsid w:val="4BA91A77"/>
    <w:rsid w:val="4BE6327C"/>
    <w:rsid w:val="4BFF5B3B"/>
    <w:rsid w:val="4C20442F"/>
    <w:rsid w:val="4D221AE1"/>
    <w:rsid w:val="4D673998"/>
    <w:rsid w:val="4D940EDA"/>
    <w:rsid w:val="4DF0255F"/>
    <w:rsid w:val="4E82370D"/>
    <w:rsid w:val="4E8B1908"/>
    <w:rsid w:val="4E970BF8"/>
    <w:rsid w:val="4EA32E3F"/>
    <w:rsid w:val="4EF179BD"/>
    <w:rsid w:val="4F047507"/>
    <w:rsid w:val="4FA820CC"/>
    <w:rsid w:val="4FCD255B"/>
    <w:rsid w:val="4FD64808"/>
    <w:rsid w:val="4FF37764"/>
    <w:rsid w:val="503E50D2"/>
    <w:rsid w:val="50630D8E"/>
    <w:rsid w:val="510A3759"/>
    <w:rsid w:val="51B00E72"/>
    <w:rsid w:val="5253098E"/>
    <w:rsid w:val="52D01FDF"/>
    <w:rsid w:val="530876F1"/>
    <w:rsid w:val="53336086"/>
    <w:rsid w:val="533B21A2"/>
    <w:rsid w:val="53482C4C"/>
    <w:rsid w:val="537F3B95"/>
    <w:rsid w:val="53A92F5C"/>
    <w:rsid w:val="54525E3C"/>
    <w:rsid w:val="54907C78"/>
    <w:rsid w:val="54A84FC1"/>
    <w:rsid w:val="54AB7B56"/>
    <w:rsid w:val="54E51D72"/>
    <w:rsid w:val="555C7B5A"/>
    <w:rsid w:val="55655D48"/>
    <w:rsid w:val="55A65C2A"/>
    <w:rsid w:val="55AE0A5C"/>
    <w:rsid w:val="55E74661"/>
    <w:rsid w:val="56B8687F"/>
    <w:rsid w:val="576C7334"/>
    <w:rsid w:val="577565B4"/>
    <w:rsid w:val="577F423B"/>
    <w:rsid w:val="57811AFA"/>
    <w:rsid w:val="578C4726"/>
    <w:rsid w:val="57C14D3D"/>
    <w:rsid w:val="589120E4"/>
    <w:rsid w:val="58F2649C"/>
    <w:rsid w:val="5934281E"/>
    <w:rsid w:val="59350DEE"/>
    <w:rsid w:val="593F7072"/>
    <w:rsid w:val="59447B79"/>
    <w:rsid w:val="59485087"/>
    <w:rsid w:val="5A6554FE"/>
    <w:rsid w:val="5A920C6B"/>
    <w:rsid w:val="5A9C0066"/>
    <w:rsid w:val="5AFC6067"/>
    <w:rsid w:val="5B5A4B3C"/>
    <w:rsid w:val="5BD469F8"/>
    <w:rsid w:val="5BFE5279"/>
    <w:rsid w:val="5C131B5C"/>
    <w:rsid w:val="5C451348"/>
    <w:rsid w:val="5C9D2EBD"/>
    <w:rsid w:val="5D2A5466"/>
    <w:rsid w:val="5D424113"/>
    <w:rsid w:val="5DED07E0"/>
    <w:rsid w:val="5E0A2849"/>
    <w:rsid w:val="5E2E6F2A"/>
    <w:rsid w:val="5E3E5B10"/>
    <w:rsid w:val="5E5C55A5"/>
    <w:rsid w:val="5E8F08A9"/>
    <w:rsid w:val="5EE906B0"/>
    <w:rsid w:val="5F3C2FBE"/>
    <w:rsid w:val="5F736FB1"/>
    <w:rsid w:val="5FA9101D"/>
    <w:rsid w:val="60423A9B"/>
    <w:rsid w:val="607718DA"/>
    <w:rsid w:val="608E1BF2"/>
    <w:rsid w:val="609B1E7E"/>
    <w:rsid w:val="610B58C7"/>
    <w:rsid w:val="62080A65"/>
    <w:rsid w:val="62774616"/>
    <w:rsid w:val="630D15F3"/>
    <w:rsid w:val="6321564C"/>
    <w:rsid w:val="63304B00"/>
    <w:rsid w:val="63BB6BE7"/>
    <w:rsid w:val="63F7386F"/>
    <w:rsid w:val="64E8449E"/>
    <w:rsid w:val="6518584B"/>
    <w:rsid w:val="65DE3CA7"/>
    <w:rsid w:val="65F16AD4"/>
    <w:rsid w:val="65FC4827"/>
    <w:rsid w:val="66695BA0"/>
    <w:rsid w:val="66CB2D29"/>
    <w:rsid w:val="670E43DE"/>
    <w:rsid w:val="67D66B8D"/>
    <w:rsid w:val="67F325A0"/>
    <w:rsid w:val="6894165B"/>
    <w:rsid w:val="68B27D65"/>
    <w:rsid w:val="68B7537B"/>
    <w:rsid w:val="68E61409"/>
    <w:rsid w:val="69574B58"/>
    <w:rsid w:val="69594684"/>
    <w:rsid w:val="696F4E9D"/>
    <w:rsid w:val="6AAF0A00"/>
    <w:rsid w:val="6AC81AC2"/>
    <w:rsid w:val="6AFB3C45"/>
    <w:rsid w:val="6B044D7C"/>
    <w:rsid w:val="6B301415"/>
    <w:rsid w:val="6B9E14C3"/>
    <w:rsid w:val="6C150D37"/>
    <w:rsid w:val="6C15366E"/>
    <w:rsid w:val="6C1769AF"/>
    <w:rsid w:val="6C1A6547"/>
    <w:rsid w:val="6CA03BF5"/>
    <w:rsid w:val="6CEB4FD1"/>
    <w:rsid w:val="6D855A48"/>
    <w:rsid w:val="6D8B26CD"/>
    <w:rsid w:val="6E0216D9"/>
    <w:rsid w:val="6E360E17"/>
    <w:rsid w:val="6EB67C4E"/>
    <w:rsid w:val="6F1057E5"/>
    <w:rsid w:val="6F2B3DEE"/>
    <w:rsid w:val="6F563794"/>
    <w:rsid w:val="6FE60EB8"/>
    <w:rsid w:val="703D4015"/>
    <w:rsid w:val="7080699B"/>
    <w:rsid w:val="70A73F27"/>
    <w:rsid w:val="712602E9"/>
    <w:rsid w:val="712F1B95"/>
    <w:rsid w:val="714901C3"/>
    <w:rsid w:val="71DC30AD"/>
    <w:rsid w:val="71DD2644"/>
    <w:rsid w:val="721D6B97"/>
    <w:rsid w:val="725C2528"/>
    <w:rsid w:val="72A765F3"/>
    <w:rsid w:val="72C100E2"/>
    <w:rsid w:val="73A428DC"/>
    <w:rsid w:val="73B671A9"/>
    <w:rsid w:val="743719DF"/>
    <w:rsid w:val="746B01C0"/>
    <w:rsid w:val="74A338A7"/>
    <w:rsid w:val="74E5773D"/>
    <w:rsid w:val="7553467E"/>
    <w:rsid w:val="75C85907"/>
    <w:rsid w:val="76377AFB"/>
    <w:rsid w:val="77654B5C"/>
    <w:rsid w:val="7780172E"/>
    <w:rsid w:val="77950F7E"/>
    <w:rsid w:val="779552B1"/>
    <w:rsid w:val="77EE52A6"/>
    <w:rsid w:val="78357918"/>
    <w:rsid w:val="783D5495"/>
    <w:rsid w:val="78B929CA"/>
    <w:rsid w:val="78C74B9D"/>
    <w:rsid w:val="79450781"/>
    <w:rsid w:val="7A33264F"/>
    <w:rsid w:val="7A4D02E5"/>
    <w:rsid w:val="7AE244DA"/>
    <w:rsid w:val="7B4767DF"/>
    <w:rsid w:val="7BCF6221"/>
    <w:rsid w:val="7BF1074D"/>
    <w:rsid w:val="7BF67C6C"/>
    <w:rsid w:val="7C176405"/>
    <w:rsid w:val="7C364589"/>
    <w:rsid w:val="7C59604F"/>
    <w:rsid w:val="7C5B5C5C"/>
    <w:rsid w:val="7CC95403"/>
    <w:rsid w:val="7D2F3C22"/>
    <w:rsid w:val="7D56116C"/>
    <w:rsid w:val="7D8F3443"/>
    <w:rsid w:val="7E0E6504"/>
    <w:rsid w:val="E4D6B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rPr>
      <w:rFonts w:ascii="Times New Roman" w:hAnsi="Times New Roman" w:eastAsia="宋体" w:cs="Times New Roman"/>
      <w:szCs w:val="20"/>
    </w:rPr>
  </w:style>
  <w:style w:type="paragraph" w:styleId="12">
    <w:name w:val="Body Text Indent"/>
    <w:basedOn w:val="1"/>
    <w:qFormat/>
    <w:uiPriority w:val="0"/>
    <w:pPr>
      <w:spacing w:line="440" w:lineRule="exact"/>
      <w:ind w:left="945" w:leftChars="450" w:firstLine="14" w:firstLineChars="6"/>
    </w:pPr>
    <w:rPr>
      <w:rFonts w:ascii="宋体" w:hAnsi="Times New Roman" w:eastAsia="宋体" w:cs="Times New Roman"/>
      <w:sz w:val="24"/>
      <w:szCs w:val="20"/>
    </w:rPr>
  </w:style>
  <w:style w:type="paragraph" w:styleId="13">
    <w:name w:val="toc 3"/>
    <w:basedOn w:val="1"/>
    <w:next w:val="1"/>
    <w:qFormat/>
    <w:uiPriority w:val="0"/>
    <w:pPr>
      <w:ind w:left="840" w:leftChars="400"/>
    </w:pPr>
  </w:style>
  <w:style w:type="paragraph" w:styleId="14">
    <w:name w:val="Body Text Indent 2"/>
    <w:basedOn w:val="1"/>
    <w:qFormat/>
    <w:uiPriority w:val="0"/>
    <w:pPr>
      <w:tabs>
        <w:tab w:val="left" w:pos="9765"/>
      </w:tabs>
      <w:spacing w:line="440" w:lineRule="exact"/>
      <w:ind w:left="945" w:leftChars="450"/>
    </w:pPr>
    <w:rPr>
      <w:rFonts w:ascii="宋体" w:hAnsi="Times New Roman" w:eastAsia="宋体" w:cs="Times New Roman"/>
      <w:sz w:val="24"/>
      <w:szCs w:val="20"/>
    </w:rPr>
  </w:style>
  <w:style w:type="paragraph" w:styleId="15">
    <w:name w:val="Balloon Text"/>
    <w:basedOn w:val="1"/>
    <w:link w:val="33"/>
    <w:qFormat/>
    <w:uiPriority w:val="0"/>
    <w:rPr>
      <w:rFonts w:ascii="Times New Roman" w:hAnsi="Times New Roman" w:eastAsia="宋体" w:cs="Times New Roman"/>
      <w:sz w:val="18"/>
      <w:szCs w:val="18"/>
    </w:rPr>
  </w:style>
  <w:style w:type="paragraph" w:styleId="16">
    <w:name w:val="footer"/>
    <w:basedOn w:val="1"/>
    <w:link w:val="34"/>
    <w:qFormat/>
    <w:uiPriority w:val="0"/>
    <w:pPr>
      <w:tabs>
        <w:tab w:val="center" w:pos="4153"/>
        <w:tab w:val="right" w:pos="8306"/>
      </w:tabs>
      <w:snapToGrid w:val="0"/>
      <w:jc w:val="left"/>
    </w:pPr>
    <w:rPr>
      <w:sz w:val="18"/>
    </w:rPr>
  </w:style>
  <w:style w:type="paragraph" w:styleId="17">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0"/>
  </w:style>
  <w:style w:type="paragraph" w:styleId="19">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20">
    <w:name w:val="toc 2"/>
    <w:basedOn w:val="1"/>
    <w:next w:val="1"/>
    <w:qFormat/>
    <w:uiPriority w:val="0"/>
    <w:pPr>
      <w:ind w:left="420" w:leftChars="200"/>
    </w:pPr>
  </w:style>
  <w:style w:type="paragraph" w:styleId="21">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2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23">
    <w:name w:val="annotation subject"/>
    <w:basedOn w:val="11"/>
    <w:next w:val="11"/>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rFonts w:ascii="Times New Roman" w:hAnsi="Times New Roman" w:eastAsia="宋体" w:cs="Times New Roman"/>
      <w:b/>
    </w:rPr>
  </w:style>
  <w:style w:type="character" w:styleId="28">
    <w:name w:val="page number"/>
    <w:basedOn w:val="26"/>
    <w:qFormat/>
    <w:uiPriority w:val="0"/>
    <w:rPr>
      <w:rFonts w:ascii="Times New Roman" w:hAnsi="Times New Roman" w:eastAsia="宋体" w:cs="Times New Roman"/>
    </w:rPr>
  </w:style>
  <w:style w:type="character" w:styleId="29">
    <w:name w:val="Emphasis"/>
    <w:basedOn w:val="26"/>
    <w:qFormat/>
    <w:uiPriority w:val="0"/>
    <w:rPr>
      <w:rFonts w:ascii="Times New Roman" w:hAnsi="Times New Roman" w:eastAsia="宋体" w:cs="Times New Roman"/>
      <w:i/>
    </w:rPr>
  </w:style>
  <w:style w:type="character" w:styleId="30">
    <w:name w:val="annotation reference"/>
    <w:qFormat/>
    <w:uiPriority w:val="0"/>
    <w:rPr>
      <w:rFonts w:ascii="Times New Roman" w:hAnsi="Times New Roman" w:eastAsia="宋体" w:cs="Times New Roman"/>
      <w:sz w:val="21"/>
      <w:szCs w:val="21"/>
    </w:rPr>
  </w:style>
  <w:style w:type="table" w:customStyle="1" w:styleId="31">
    <w:name w:val="Table Normal"/>
    <w:unhideWhenUsed/>
    <w:qFormat/>
    <w:uiPriority w:val="0"/>
    <w:tblPr>
      <w:tblCellMar>
        <w:top w:w="0" w:type="dxa"/>
        <w:left w:w="0" w:type="dxa"/>
        <w:bottom w:w="0" w:type="dxa"/>
        <w:right w:w="0" w:type="dxa"/>
      </w:tblCellMar>
    </w:tblPr>
  </w:style>
  <w:style w:type="character" w:customStyle="1" w:styleId="32">
    <w:name w:val="font11"/>
    <w:basedOn w:val="26"/>
    <w:qFormat/>
    <w:uiPriority w:val="0"/>
    <w:rPr>
      <w:rFonts w:hint="eastAsia" w:ascii="微软雅黑" w:hAnsi="微软雅黑" w:eastAsia="微软雅黑" w:cs="微软雅黑"/>
      <w:color w:val="000000"/>
      <w:sz w:val="21"/>
      <w:szCs w:val="21"/>
      <w:u w:val="none"/>
    </w:rPr>
  </w:style>
  <w:style w:type="character" w:customStyle="1" w:styleId="33">
    <w:name w:val="批注框文本 Char"/>
    <w:link w:val="15"/>
    <w:qFormat/>
    <w:uiPriority w:val="0"/>
    <w:rPr>
      <w:rFonts w:ascii="Times New Roman" w:hAnsi="Times New Roman" w:eastAsia="宋体" w:cs="Times New Roman"/>
      <w:sz w:val="18"/>
      <w:szCs w:val="18"/>
    </w:rPr>
  </w:style>
  <w:style w:type="character" w:customStyle="1" w:styleId="34">
    <w:name w:val="页脚 Char"/>
    <w:link w:val="16"/>
    <w:semiHidden/>
    <w:qFormat/>
    <w:uiPriority w:val="99"/>
    <w:rPr>
      <w:rFonts w:ascii="Times New Roman" w:hAnsi="Times New Roman" w:eastAsia="宋体" w:cs="Times New Roman"/>
      <w:sz w:val="18"/>
    </w:rPr>
  </w:style>
  <w:style w:type="character" w:customStyle="1" w:styleId="35">
    <w:name w:val="页眉 Char"/>
    <w:link w:val="17"/>
    <w:semiHidden/>
    <w:qFormat/>
    <w:uiPriority w:val="99"/>
    <w:rPr>
      <w:rFonts w:ascii="Times New Roman" w:hAnsi="Times New Roman" w:eastAsia="宋体" w:cs="Times New Roman"/>
      <w:sz w:val="18"/>
    </w:rPr>
  </w:style>
  <w:style w:type="paragraph" w:styleId="36">
    <w:name w:val="List Paragraph"/>
    <w:basedOn w:val="1"/>
    <w:semiHidden/>
    <w:unhideWhenUsed/>
    <w:qFormat/>
    <w:uiPriority w:val="99"/>
    <w:pPr>
      <w:ind w:firstLine="420" w:firstLineChars="200"/>
    </w:pPr>
    <w:rPr>
      <w:rFonts w:ascii="Calibri" w:hAnsi="Calibri" w:eastAsia="宋体" w:cs="Times New Roman"/>
      <w:szCs w:val="22"/>
    </w:rPr>
  </w:style>
  <w:style w:type="character" w:customStyle="1" w:styleId="37">
    <w:name w:val=" Char Char"/>
    <w:link w:val="17"/>
    <w:qFormat/>
    <w:uiPriority w:val="0"/>
    <w:rPr>
      <w:rFonts w:ascii="Times New Roman" w:hAnsi="Times New Roman" w:eastAsia="宋体" w:cs="Times New Roman"/>
      <w:kern w:val="2"/>
      <w:sz w:val="18"/>
      <w:szCs w:val="18"/>
    </w:rPr>
  </w:style>
  <w:style w:type="paragraph" w:customStyle="1" w:styleId="38">
    <w:name w:val="WPSOffice手动目录 1"/>
    <w:qFormat/>
    <w:uiPriority w:val="0"/>
    <w:pPr>
      <w:ind w:leftChars="0"/>
    </w:pPr>
    <w:rPr>
      <w:rFonts w:ascii="Times New Roman" w:hAnsi="Times New Roman" w:eastAsia="宋体" w:cs="Times New Roman"/>
      <w:sz w:val="20"/>
      <w:szCs w:val="20"/>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 w:type="paragraph" w:customStyle="1" w:styleId="4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20013;&#25991;&#22266;&#23450;&#36164;&#20135;&#21512;&#21516;&#26679;&#26412;.dot"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23339</Words>
  <Characters>25050</Characters>
  <Lines>0</Lines>
  <Paragraphs>0</Paragraphs>
  <TotalTime>10</TotalTime>
  <ScaleCrop>false</ScaleCrop>
  <LinksUpToDate>false</LinksUpToDate>
  <CharactersWithSpaces>31237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2024-04-06T09:06:00Z</dcterms:created>
  <dc:creator>荷包蛋</dc:creator>
  <cp:lastModifiedBy>Mr.Lv</cp:lastModifiedBy>
  <dcterms:modified xsi:type="dcterms:W3CDTF">2024-06-19T07:37:12Z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8E2186E4BFA548E5AC809D99CC075934_11</vt:lpwstr>
  </property>
</Properties>
</file>